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6C3" w:rsidRDefault="001316C3" w:rsidP="001316C3">
      <w:pPr>
        <w:spacing w:line="360" w:lineRule="auto"/>
        <w:ind w:firstLineChars="200" w:firstLine="880"/>
        <w:rPr>
          <w:rFonts w:ascii="黑体" w:eastAsia="黑体"/>
          <w:sz w:val="44"/>
          <w:szCs w:val="44"/>
        </w:rPr>
      </w:pPr>
    </w:p>
    <w:p w:rsidR="000564FA" w:rsidRDefault="001316C3" w:rsidP="000564FA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564FA">
        <w:rPr>
          <w:rFonts w:asciiTheme="majorEastAsia" w:eastAsiaTheme="majorEastAsia" w:hAnsiTheme="majorEastAsia" w:hint="eastAsia"/>
          <w:b/>
          <w:sz w:val="32"/>
          <w:szCs w:val="32"/>
        </w:rPr>
        <w:t>华中师范大学</w:t>
      </w:r>
      <w:r w:rsidR="000564FA" w:rsidRPr="000564FA">
        <w:rPr>
          <w:rFonts w:asciiTheme="majorEastAsia" w:eastAsiaTheme="majorEastAsia" w:hAnsiTheme="majorEastAsia" w:hint="eastAsia"/>
          <w:b/>
          <w:sz w:val="32"/>
          <w:szCs w:val="32"/>
        </w:rPr>
        <w:t>2014年第八届</w:t>
      </w:r>
      <w:r w:rsidRPr="000564FA">
        <w:rPr>
          <w:rFonts w:asciiTheme="majorEastAsia" w:eastAsiaTheme="majorEastAsia" w:hAnsiTheme="majorEastAsia" w:hint="eastAsia"/>
          <w:b/>
          <w:sz w:val="32"/>
          <w:szCs w:val="32"/>
        </w:rPr>
        <w:t>“书香校园”</w:t>
      </w:r>
    </w:p>
    <w:p w:rsidR="00346A25" w:rsidRDefault="001316C3" w:rsidP="00346A25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32"/>
          <w:szCs w:val="32"/>
        </w:rPr>
      </w:pPr>
      <w:r w:rsidRPr="000564FA">
        <w:rPr>
          <w:rFonts w:asciiTheme="majorEastAsia" w:eastAsiaTheme="majorEastAsia" w:hAnsiTheme="majorEastAsia" w:hint="eastAsia"/>
          <w:b/>
          <w:sz w:val="32"/>
          <w:szCs w:val="32"/>
        </w:rPr>
        <w:t>读书征文活动</w:t>
      </w:r>
      <w:r w:rsidR="00346A25">
        <w:rPr>
          <w:rFonts w:asciiTheme="majorEastAsia" w:eastAsiaTheme="majorEastAsia" w:hAnsiTheme="majorEastAsia" w:hint="eastAsia"/>
          <w:b/>
          <w:sz w:val="32"/>
          <w:szCs w:val="32"/>
        </w:rPr>
        <w:t>获奖</w:t>
      </w:r>
      <w:r w:rsidRPr="000564FA">
        <w:rPr>
          <w:rFonts w:asciiTheme="majorEastAsia" w:eastAsiaTheme="majorEastAsia" w:hAnsiTheme="majorEastAsia" w:hint="eastAsia"/>
          <w:b/>
          <w:sz w:val="32"/>
          <w:szCs w:val="32"/>
        </w:rPr>
        <w:t>名单</w:t>
      </w:r>
    </w:p>
    <w:p w:rsidR="000564FA" w:rsidRPr="000564FA" w:rsidRDefault="00346A25" w:rsidP="00346A25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0564FA">
        <w:rPr>
          <w:rFonts w:asciiTheme="majorEastAsia" w:eastAsiaTheme="majorEastAsia" w:hAnsiTheme="majorEastAsia" w:hint="eastAsia"/>
          <w:b/>
          <w:sz w:val="32"/>
          <w:szCs w:val="32"/>
        </w:rPr>
        <w:t>公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 xml:space="preserve">   </w:t>
      </w:r>
      <w:r w:rsidRPr="000564FA">
        <w:rPr>
          <w:rFonts w:asciiTheme="majorEastAsia" w:eastAsiaTheme="majorEastAsia" w:hAnsiTheme="majorEastAsia" w:hint="eastAsia"/>
          <w:b/>
          <w:sz w:val="32"/>
          <w:szCs w:val="32"/>
        </w:rPr>
        <w:t>示</w:t>
      </w:r>
    </w:p>
    <w:p w:rsidR="000564FA" w:rsidRDefault="000564FA" w:rsidP="000564F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</w:p>
    <w:p w:rsidR="000564FA" w:rsidRPr="000564FA" w:rsidRDefault="000564FA" w:rsidP="000564FA">
      <w:pPr>
        <w:spacing w:line="360" w:lineRule="auto"/>
        <w:rPr>
          <w:rFonts w:asciiTheme="majorEastAsia" w:eastAsiaTheme="majorEastAsia" w:hAnsiTheme="majorEastAsia"/>
          <w:sz w:val="28"/>
          <w:szCs w:val="28"/>
        </w:rPr>
      </w:pPr>
      <w:r w:rsidRPr="000564FA">
        <w:rPr>
          <w:rFonts w:asciiTheme="majorEastAsia" w:eastAsiaTheme="majorEastAsia" w:hAnsiTheme="majorEastAsia" w:hint="eastAsia"/>
          <w:sz w:val="28"/>
          <w:szCs w:val="28"/>
        </w:rPr>
        <w:t>各相关学院：</w:t>
      </w:r>
    </w:p>
    <w:p w:rsidR="00345BBE" w:rsidRDefault="000564FA" w:rsidP="000564FA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华中师范大学</w:t>
      </w:r>
      <w:r w:rsidR="001316C3" w:rsidRPr="000564FA">
        <w:rPr>
          <w:rFonts w:ascii="宋体" w:hAnsi="宋体" w:hint="eastAsia"/>
          <w:sz w:val="28"/>
          <w:szCs w:val="28"/>
        </w:rPr>
        <w:t>2014年</w:t>
      </w:r>
      <w:r>
        <w:rPr>
          <w:rFonts w:asciiTheme="majorEastAsia" w:eastAsiaTheme="majorEastAsia" w:hAnsiTheme="majorEastAsia" w:hint="eastAsia"/>
          <w:sz w:val="28"/>
          <w:szCs w:val="28"/>
        </w:rPr>
        <w:t>第八届</w:t>
      </w:r>
      <w:r w:rsidR="001316C3" w:rsidRPr="000564FA">
        <w:rPr>
          <w:rFonts w:ascii="宋体" w:hAnsi="宋体" w:hint="eastAsia"/>
          <w:sz w:val="28"/>
          <w:szCs w:val="28"/>
        </w:rPr>
        <w:t>“书香校园”读书征文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活动，自</w:t>
      </w:r>
      <w:r w:rsidR="001316C3" w:rsidRPr="000564FA">
        <w:rPr>
          <w:rFonts w:ascii="宋体" w:hAnsi="宋体" w:hint="eastAsia"/>
          <w:sz w:val="28"/>
          <w:szCs w:val="28"/>
        </w:rPr>
        <w:t>2014年4月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开展以来，吸引了广大同学的关注与参与，并撰写了题材丰富的读书心得。</w:t>
      </w:r>
      <w:r w:rsidR="001316C3" w:rsidRPr="000564FA">
        <w:rPr>
          <w:rFonts w:ascii="宋体" w:hAnsi="宋体" w:hint="eastAsia"/>
          <w:sz w:val="28"/>
          <w:szCs w:val="28"/>
        </w:rPr>
        <w:t>2014年11月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经各学院评审，将</w:t>
      </w:r>
      <w:r>
        <w:rPr>
          <w:rFonts w:asciiTheme="majorEastAsia" w:eastAsiaTheme="majorEastAsia" w:hAnsiTheme="majorEastAsia" w:hint="eastAsia"/>
          <w:sz w:val="28"/>
          <w:szCs w:val="28"/>
        </w:rPr>
        <w:t>推荐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名单报送教务处，教务处</w:t>
      </w:r>
      <w:r>
        <w:rPr>
          <w:rFonts w:asciiTheme="majorEastAsia" w:eastAsiaTheme="majorEastAsia" w:hAnsiTheme="majorEastAsia" w:hint="eastAsia"/>
          <w:sz w:val="28"/>
          <w:szCs w:val="28"/>
        </w:rPr>
        <w:t>于近期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组织专家进行了</w:t>
      </w:r>
      <w:r w:rsidR="001316C3" w:rsidRPr="000564FA">
        <w:rPr>
          <w:rFonts w:ascii="宋体" w:hAnsi="宋体" w:hint="eastAsia"/>
          <w:sz w:val="28"/>
          <w:szCs w:val="28"/>
        </w:rPr>
        <w:t>评定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，现将华中师范大学2014年</w:t>
      </w:r>
      <w:r w:rsidR="00346A25">
        <w:rPr>
          <w:rFonts w:asciiTheme="majorEastAsia" w:eastAsiaTheme="majorEastAsia" w:hAnsiTheme="majorEastAsia" w:hint="eastAsia"/>
          <w:sz w:val="28"/>
          <w:szCs w:val="28"/>
        </w:rPr>
        <w:t>第八届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“书香校园”读书征文活动获奖名单予以公示，公示期2014年</w:t>
      </w:r>
      <w:r>
        <w:rPr>
          <w:rFonts w:asciiTheme="majorEastAsia" w:eastAsiaTheme="majorEastAsia" w:hAnsiTheme="majorEastAsia" w:hint="eastAsia"/>
          <w:sz w:val="28"/>
          <w:szCs w:val="28"/>
        </w:rPr>
        <w:t>11月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24</w:t>
      </w:r>
      <w:r w:rsidR="001316C3" w:rsidRPr="000564FA">
        <w:rPr>
          <w:rFonts w:asciiTheme="majorEastAsia" w:eastAsiaTheme="majorEastAsia" w:hAnsiTheme="majorEastAsia"/>
          <w:sz w:val="28"/>
          <w:szCs w:val="28"/>
        </w:rPr>
        <w:t>—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28日，如有异议，举报电话：</w:t>
      </w:r>
      <w:r>
        <w:rPr>
          <w:rFonts w:asciiTheme="majorEastAsia" w:eastAsiaTheme="majorEastAsia" w:hAnsiTheme="majorEastAsia" w:hint="eastAsia"/>
          <w:sz w:val="28"/>
          <w:szCs w:val="28"/>
        </w:rPr>
        <w:t>6786</w:t>
      </w:r>
      <w:r w:rsidR="001316C3" w:rsidRPr="000564FA">
        <w:rPr>
          <w:rFonts w:asciiTheme="majorEastAsia" w:eastAsiaTheme="majorEastAsia" w:hAnsiTheme="majorEastAsia" w:hint="eastAsia"/>
          <w:sz w:val="28"/>
          <w:szCs w:val="28"/>
        </w:rPr>
        <w:t>8057。</w:t>
      </w:r>
    </w:p>
    <w:p w:rsidR="000564FA" w:rsidRDefault="000564FA" w:rsidP="000564FA">
      <w:pPr>
        <w:spacing w:line="360" w:lineRule="auto"/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ind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教  务  处</w:t>
      </w:r>
    </w:p>
    <w:p w:rsidR="000564FA" w:rsidRDefault="000564FA" w:rsidP="000564FA">
      <w:pPr>
        <w:spacing w:line="360" w:lineRule="auto"/>
        <w:ind w:firstLineChars="1550" w:firstLine="43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二〇一四年十一月二十四日</w:t>
      </w: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564FA">
      <w:pPr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06CCB">
      <w:pPr>
        <w:spacing w:line="360" w:lineRule="auto"/>
        <w:ind w:rightChars="40" w:right="8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附件：</w:t>
      </w:r>
    </w:p>
    <w:tbl>
      <w:tblPr>
        <w:tblW w:w="9938" w:type="dxa"/>
        <w:tblInd w:w="93" w:type="dxa"/>
        <w:tblLook w:val="04A0"/>
      </w:tblPr>
      <w:tblGrid>
        <w:gridCol w:w="1470"/>
        <w:gridCol w:w="1522"/>
        <w:gridCol w:w="851"/>
        <w:gridCol w:w="1200"/>
        <w:gridCol w:w="939"/>
        <w:gridCol w:w="4056"/>
      </w:tblGrid>
      <w:tr w:rsidR="00006CCB" w:rsidRPr="00006CCB" w:rsidTr="00006CCB">
        <w:trPr>
          <w:trHeight w:val="675"/>
        </w:trPr>
        <w:tc>
          <w:tcPr>
            <w:tcW w:w="993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华中师范大学2014年“书香校园”读书征文活动获奖名单</w:t>
            </w:r>
          </w:p>
        </w:tc>
      </w:tr>
      <w:tr w:rsidR="00006CCB" w:rsidRPr="00006CCB" w:rsidTr="00006CCB">
        <w:trPr>
          <w:trHeight w:val="48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学院名称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学号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获奖等级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征文题目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刘旖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2012214316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苟活于乱世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刘蒋西子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2012210230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楚狂-读《李白诗选》有感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余建川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2012210237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信仰法律——读《皇上走了》有感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戴振华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2012210310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我所见的三重矛盾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教育技术学（非师范）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孙向囡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2013210976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读《悲惨世界》有感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朱优佩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谣言心理学之基本法则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人力资源管理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郭伟东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2012210428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究天人之际，察古今之变，成一家之言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历史学（文遗）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张小彤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201211530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浅谈《世说新语·任诞篇》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张吉来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2011211162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评周予同先生的《中国经学史讲义》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何银堂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2012211510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《红烛帐》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化学-生物学交叉培养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邹鉴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2013212463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从中西方社会格局看生活方式差异——读费孝通《乡土中国》乡土中国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陈颖洁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2013212492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托起生命的最后力量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生命科学学院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生物科学类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汤雨倩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2013212495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看《双螺旋——发现DNA结构的个人经历》有感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数学与应用数学（非师）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罗鑫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2013212575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对称——人生——大美数学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刘彩霞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2013212784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许我一世温暖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乔冰玉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2013212877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读《创业史》小感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张金凤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2012213242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这世上的夜晚啊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柏玉美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2012213264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飘向天堂的床单——论马尔克斯笔下的葬礼情节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施玫君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2012213302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局外之局——莫索尔的时间悲剧——《局外人》新解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后晓囝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2012213441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论卡夫卡《城堡》封闭开放的文本特征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焦子薇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2013213689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从《我与地坛》看史铁生的生命哲思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数学物理交叉</w:t>
            </w: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郭伟然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2012213737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《写给史铁生先生的一封信》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邓佳俊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2013213967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《一行朱砂》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心理学院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申洋洋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2012213960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沈从文笔下人性善与恶的割裂-－从西方心理学说开去到回归文学理想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崔怡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2012210340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我们为什么而唱歌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龚达遥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2013210253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自己就是道路，就是答案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钱蓉纯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2013210344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法与理性的尽头是爱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何剑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千年终结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卢叶峰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万历十五年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蔡新心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读《论美国的民主》有感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岑莹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政治学原理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卢爱晖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谣言心理学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邱菁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2013211005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好孩子&amp;坏孩子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朱巧玲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2013211012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为我打开一扇门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陈莉菊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2013211038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大学的时代－－读《野火集》有感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经济与工商管理学院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经济学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邵羿凌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莫负了这璀璨年华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李帅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2012211381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《历史、社会与兵文化》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盛差偲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2012211386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《浅谈文化大革命的起源》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吴阳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2012211390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《清代习惯法·国家与社会》之“社会与国家”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毛桂凯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2012211446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《从鸦片战争研究再出发》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张丽苗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2012211465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《严复评传》读书报告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冉芮岑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2012211505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《回顾甲午风云》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张乐程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2012211509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读茅海建《天朝的崩溃·鸦片战争再研究》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周天羽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2013211121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《袁世凯评传》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蒋端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读《中国历史研究法》有感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郑艺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评《国王的起源》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洪双英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《叫魂》之人性拷问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骆勇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试论《诗经》中西周的占星思想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历史学（文遗）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妙颖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2013211741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《世事漫随流水，算来一梦浮生》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数学与应用数学（非师）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吕柳婷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2013210213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《雷雨》中周朴园形象分析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数学与应用数学（非师）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何帅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2013212587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每个人的骨子里都透着一部《围城》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数学与应用数学（非师）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罗燕婷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2013212623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去勇敢地追求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叶笙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2013212716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我眼中的《围城》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余偊麟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2012210177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亭亭如盖，知为谁生？——《项脊轩志》随记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罗帆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2012213252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桂枝香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马文净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2012213272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阿玛兰妲的孤独命运——浅析《百年孤独》中阿玛兰妲的孤独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2012213370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生活要有仪式感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张娅敏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2012213399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种子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汉语言文学试验班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吴天蓓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2012213502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读李健吾《咀华集》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许明珠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2013213584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命若琴弦，弦断无声</w:t>
            </w:r>
          </w:p>
        </w:tc>
      </w:tr>
      <w:tr w:rsidR="00006CCB" w:rsidRPr="00006CCB" w:rsidTr="00006CCB">
        <w:trPr>
          <w:trHeight w:val="319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景一君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2013213591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《一封陌生女人的来信》——我爱你，与你无关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丁雯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2013213629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从《人生》的“选择”说开去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唐小菲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人生，本路遥——平凡世界里的匆匆过客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刘玉洁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安得情怀似昔时——对话樋口一叶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张嘉蓉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2012213655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《陌上花开君知否》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数学物理交叉班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李夏冰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2012213731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《平凡的世界读后感》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物理基地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吴维康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2012213819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《重返狼群》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电子信息工程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刘超然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2013214022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《大师》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欧阳霞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2013214179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读《一个孤独漫步者的遐想》有感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郑钰博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2012214356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久在樊笼里，何时得自由——读《家》有感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信息管理学院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付婷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2012214031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二等奖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对庄子思想的现代价值的探索-－读《庄子今注今译》有感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舒铭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2012210274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信仰心空，脚踏实地－－古西腊英雄之光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法学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夏小文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2013210320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《民主的细节》读后感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杨梦军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政治学原理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李诊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中国历代政治得失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公共管理学院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行政管理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黄宇涵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2013210436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《乡土中国》读后感</w:t>
            </w:r>
          </w:p>
        </w:tc>
      </w:tr>
      <w:tr w:rsidR="00006CCB" w:rsidRPr="00006CCB" w:rsidTr="00006CCB">
        <w:trPr>
          <w:trHeight w:val="42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教育技术学（非师范）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欧阳嘉煜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2013210959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封建与自由的无果辩题－－读《家》有感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陈静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2013211045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致江南雨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数字媒体技术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胡佩珊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2013211073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读《女神》有感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吴志山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2011211298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《中共关于八路军的作战分歧》探究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2012211464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《甲午战争前后之晚清政局》读后感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陈刁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2012211507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《解读：戊戌变法失败的原因》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符光霞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2012211525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读《天朝的崩溃》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柯丽玉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2012211550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读《治史三书》和《中国历史研究法》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历史学（师范)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庄君颖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2013211649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读《国史概要》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郝文君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2013211656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《一篇长恨有风情》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历史学（师范)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孟莹莹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2013211658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读《帝国兴衰》小感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苗会敏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《也谈中世纪骑士精神的起源》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历史学（师范)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王婷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2013211676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评《西欧封建经济形态研究》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历史学（文遗）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关丹丹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2013211724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《正其义不谋其利》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历史学（文遗）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林韵妍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《浅谈林剑鸣&lt;秦汉史&gt;－－书中的亮点与不足之处》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历史学（文遗)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黄欣雨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2013211729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浅评《中国历代政治得失》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历史学(文遗）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杨文静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2013211733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读《飘》有感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历史学（文遗）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张子旭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《中国转向内在——两宋之际的文化转向》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覃琪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读《天朝的崩溃·鸦片战争再研究》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邓先宇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《了不起的盖茨比》与破碎的美国梦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李思婷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2013211768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读《万历十五年》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王晶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2013211772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《云与泥——末代皇帝的一生》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欧俐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2013211775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读《菊与刀——日本文化的类型》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蔡园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《昔日临安》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王宇星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2013211782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《盛世光环下的经济困惑》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关艺蕾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《儒家向儒教的转变》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沈淼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《学术乎？政治乎？以五四运动中国罗家伦、</w:t>
            </w:r>
          </w:p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傅斯年为视角对近代学生运动探讨》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粟瀞慧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2013211788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《中国高等教育百年史论》读书报告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历史学（基地班）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陆昆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2014211637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《自由生命的浪花》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陈美茜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2013212747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相思不相负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韩晶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2013212826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青春因奋进而美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数统学院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数学与应用数学（师范）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余梦圆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2013212859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不庸俗，无尘世——浅谈《围城》读后感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对外汉语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薛璐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2011213303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最情“十八春”（又名《半生缘》）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秦鹤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2012213276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我读鲁迅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宋楚佳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2012213290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《寒夜》——虚无的选择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袁昌敏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2012213330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一场没有再见的告别——读《永别了，武器》有感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刘师爽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2012213398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笑对苦难，顽强地活——浅析余华小说《活着》主人公福贵形象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汉语言文学试验班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李雅欣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2012213531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人性的启发——《咀华集·咀华二集》读书报告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对外汉语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杨佳楠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2012213559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秋天的怀念——读《我与地坛》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庞桃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2012213584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浅析《局外人》叙事艺术特色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杨钟沛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2013213570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《骆驼祥子》的市民阶层平民化视角初感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涂逸枫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2013213764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桐剪秋风——记探春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黄麟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读《宋诗选注》之后——从唐宋之争谈起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何欢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中国神话“游记”——读《中国神话史》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汉语言文学非师范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刘圆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花开几度又春红——《简爱》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程玉婷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2013213838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我读《雷雨》之繁漪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汉语言文学非师范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王雅文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2013213870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局内人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中国语言文学类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赵娜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2013213886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做自然赤子，享一世光明——读《华兹华斯诗歌精选》有感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马杨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2012213611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《关于幸福》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通信工程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2012213626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《每个人都有一朵玫瑰花》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吴萌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2012213806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1364" w:right="286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《迷茫与坚守》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钟学智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2012213874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《大学应该是更好的地方》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物理化学交叉班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汪君洋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2013214091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《微童话的梦》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黎金臻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2013214151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《看见》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物理师范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米碧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2013214215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《塞上牛羊空许约》</w:t>
            </w:r>
          </w:p>
        </w:tc>
      </w:tr>
      <w:tr w:rsidR="00006CCB" w:rsidRPr="00006CCB" w:rsidTr="00006CCB">
        <w:trPr>
          <w:trHeight w:val="28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物理基地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侍禹廷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2013214266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《长长的路啊，慢慢的走》</w:t>
            </w:r>
          </w:p>
        </w:tc>
      </w:tr>
      <w:tr w:rsidR="00006CCB" w:rsidRPr="00006CCB" w:rsidTr="00006CCB">
        <w:trPr>
          <w:trHeight w:val="300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耿雨薇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2011213215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《一个水果摊的“平台战略”》</w:t>
            </w:r>
          </w:p>
        </w:tc>
      </w:tr>
      <w:tr w:rsidR="00006CCB" w:rsidRPr="00006CCB" w:rsidTr="00006CCB">
        <w:trPr>
          <w:trHeight w:val="345"/>
        </w:trPr>
        <w:tc>
          <w:tcPr>
            <w:tcW w:w="14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新闻传播学院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新闻学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潘婷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2012214353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三等奖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6CCB" w:rsidRPr="00006CCB" w:rsidRDefault="00006CCB" w:rsidP="00006CCB">
            <w:pPr>
              <w:widowControl/>
              <w:ind w:rightChars="40" w:right="84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06CCB">
              <w:rPr>
                <w:rFonts w:ascii="宋体" w:hAnsi="宋体" w:cs="宋体" w:hint="eastAsia"/>
                <w:kern w:val="0"/>
                <w:sz w:val="18"/>
                <w:szCs w:val="18"/>
              </w:rPr>
              <w:t>《 虎妞的悲剧》</w:t>
            </w:r>
          </w:p>
        </w:tc>
      </w:tr>
    </w:tbl>
    <w:p w:rsidR="000564FA" w:rsidRDefault="000564FA" w:rsidP="00006CCB">
      <w:pPr>
        <w:spacing w:line="360" w:lineRule="auto"/>
        <w:ind w:rightChars="40" w:right="84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Default="000564FA" w:rsidP="00006CCB">
      <w:pPr>
        <w:spacing w:line="360" w:lineRule="auto"/>
        <w:ind w:rightChars="40" w:right="84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564FA" w:rsidRPr="000564FA" w:rsidRDefault="000564FA" w:rsidP="00006CCB">
      <w:pPr>
        <w:spacing w:line="360" w:lineRule="auto"/>
        <w:ind w:rightChars="40" w:right="84" w:firstLineChars="200" w:firstLine="560"/>
        <w:jc w:val="left"/>
        <w:rPr>
          <w:rFonts w:asciiTheme="majorEastAsia" w:eastAsiaTheme="majorEastAsia" w:hAnsiTheme="majorEastAsia"/>
          <w:sz w:val="28"/>
          <w:szCs w:val="28"/>
        </w:rPr>
      </w:pPr>
    </w:p>
    <w:sectPr w:rsidR="000564FA" w:rsidRPr="000564FA" w:rsidSect="0034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16C3"/>
    <w:rsid w:val="00006CCB"/>
    <w:rsid w:val="000564FA"/>
    <w:rsid w:val="001316C3"/>
    <w:rsid w:val="00345BBE"/>
    <w:rsid w:val="00346A25"/>
    <w:rsid w:val="00EC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564F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564FA"/>
    <w:rPr>
      <w:rFonts w:ascii="Times New Roman" w:eastAsia="宋体" w:hAnsi="Times New Roman" w:cs="Times New Roman"/>
      <w:szCs w:val="24"/>
    </w:rPr>
  </w:style>
  <w:style w:type="character" w:styleId="a4">
    <w:name w:val="Hyperlink"/>
    <w:basedOn w:val="a0"/>
    <w:uiPriority w:val="99"/>
    <w:semiHidden/>
    <w:unhideWhenUsed/>
    <w:rsid w:val="00006C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06CCB"/>
    <w:rPr>
      <w:color w:val="800080"/>
      <w:u w:val="single"/>
    </w:rPr>
  </w:style>
  <w:style w:type="paragraph" w:customStyle="1" w:styleId="font5">
    <w:name w:val="font5"/>
    <w:basedOn w:val="a"/>
    <w:rsid w:val="00006C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06CC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rsid w:val="00006C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rsid w:val="00006CCB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8">
    <w:name w:val="xl68"/>
    <w:basedOn w:val="a"/>
    <w:rsid w:val="00006CC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69">
    <w:name w:val="xl69"/>
    <w:basedOn w:val="a"/>
    <w:rsid w:val="00006C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0">
    <w:name w:val="xl70"/>
    <w:basedOn w:val="a"/>
    <w:rsid w:val="00006CC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xl71">
    <w:name w:val="xl71"/>
    <w:basedOn w:val="a"/>
    <w:rsid w:val="00006C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2">
    <w:name w:val="xl72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73">
    <w:name w:val="xl73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4">
    <w:name w:val="xl74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75">
    <w:name w:val="xl75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76">
    <w:name w:val="xl76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77">
    <w:name w:val="xl77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78">
    <w:name w:val="xl78"/>
    <w:basedOn w:val="a"/>
    <w:rsid w:val="00006CCB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16"/>
      <w:szCs w:val="16"/>
    </w:rPr>
  </w:style>
  <w:style w:type="paragraph" w:customStyle="1" w:styleId="xl79">
    <w:name w:val="xl79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0">
    <w:name w:val="xl80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6"/>
      <w:szCs w:val="16"/>
    </w:rPr>
  </w:style>
  <w:style w:type="paragraph" w:customStyle="1" w:styleId="xl81">
    <w:name w:val="xl81"/>
    <w:basedOn w:val="a"/>
    <w:rsid w:val="00006CCB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2">
    <w:name w:val="xl82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3">
    <w:name w:val="xl83"/>
    <w:basedOn w:val="a"/>
    <w:rsid w:val="00006CC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4">
    <w:name w:val="xl84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6"/>
      <w:szCs w:val="16"/>
    </w:rPr>
  </w:style>
  <w:style w:type="paragraph" w:customStyle="1" w:styleId="xl85">
    <w:name w:val="xl85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  <w:style w:type="paragraph" w:customStyle="1" w:styleId="xl86">
    <w:name w:val="xl86"/>
    <w:basedOn w:val="a"/>
    <w:rsid w:val="00006CC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967</Words>
  <Characters>5516</Characters>
  <Application>Microsoft Office Word</Application>
  <DocSecurity>0</DocSecurity>
  <Lines>45</Lines>
  <Paragraphs>12</Paragraphs>
  <ScaleCrop>false</ScaleCrop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2014-11-24T07:39:00Z</dcterms:created>
  <dcterms:modified xsi:type="dcterms:W3CDTF">2014-11-24T08:17:00Z</dcterms:modified>
</cp:coreProperties>
</file>