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contextualSpacing/>
        <w:jc w:val="center"/>
        <w:rPr>
          <w:rFonts w:hint="eastAsia" w:ascii="仿宋" w:hAnsi="仿宋" w:eastAsia="仿宋"/>
        </w:rPr>
      </w:pPr>
    </w:p>
    <w:tbl>
      <w:tblPr>
        <w:tblStyle w:val="6"/>
        <w:tblpPr w:leftFromText="180" w:rightFromText="180" w:vertAnchor="text" w:horzAnchor="margin" w:tblpXSpec="center" w:tblpY="894"/>
        <w:tblOverlap w:val="never"/>
        <w:tblW w:w="102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42"/>
        <w:gridCol w:w="1560"/>
        <w:gridCol w:w="1398"/>
        <w:gridCol w:w="1365"/>
        <w:gridCol w:w="1062"/>
        <w:gridCol w:w="1379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50" w:type="dxa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序号</w:t>
            </w:r>
          </w:p>
        </w:tc>
        <w:tc>
          <w:tcPr>
            <w:tcW w:w="1242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成员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姓名</w:t>
            </w:r>
          </w:p>
        </w:tc>
        <w:tc>
          <w:tcPr>
            <w:tcW w:w="1398" w:type="dxa"/>
            <w:tcBorders>
              <w:lef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联系方式</w:t>
            </w:r>
          </w:p>
        </w:tc>
        <w:tc>
          <w:tcPr>
            <w:tcW w:w="1365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学院</w:t>
            </w:r>
          </w:p>
        </w:tc>
        <w:tc>
          <w:tcPr>
            <w:tcW w:w="1062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专业</w:t>
            </w:r>
          </w:p>
        </w:tc>
        <w:tc>
          <w:tcPr>
            <w:tcW w:w="13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学号</w:t>
            </w: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负责人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98" w:type="dxa"/>
            <w:tcBorders>
              <w:lef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850" w:type="dxa"/>
            <w:vMerge w:val="continue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其他组员</w:t>
            </w:r>
          </w:p>
        </w:tc>
        <w:tc>
          <w:tcPr>
            <w:tcW w:w="1560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50" w:type="dxa"/>
            <w:vMerge w:val="continue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50" w:type="dxa"/>
            <w:vMerge w:val="continue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ascii="仿宋" w:hAnsi="仿宋" w:eastAsia="仿宋" w:cs="楷体"/>
                <w:szCs w:val="21"/>
              </w:rPr>
            </w:pPr>
          </w:p>
        </w:tc>
      </w:tr>
    </w:tbl>
    <w:p>
      <w:pPr>
        <w:spacing w:line="288" w:lineRule="auto"/>
        <w:jc w:val="center"/>
        <w:rPr>
          <w:rFonts w:ascii="仿宋" w:hAnsi="仿宋" w:eastAsia="仿宋" w:cs="楷体"/>
          <w:b/>
          <w:sz w:val="28"/>
          <w:szCs w:val="21"/>
        </w:rPr>
      </w:pPr>
      <w:bookmarkStart w:id="0" w:name="_GoBack"/>
      <w:r>
        <w:rPr>
          <w:rFonts w:hint="eastAsia" w:ascii="仿宋" w:hAnsi="仿宋" w:eastAsia="仿宋" w:cs="楷体"/>
          <w:b/>
          <w:sz w:val="28"/>
          <w:szCs w:val="21"/>
        </w:rPr>
        <w:t>第三届信息化环境下专业知识检索与整合能力竞赛统计表</w:t>
      </w:r>
    </w:p>
    <w:bookmarkEnd w:id="0"/>
    <w:p>
      <w:pPr>
        <w:spacing w:line="288" w:lineRule="auto"/>
        <w:jc w:val="center"/>
        <w:rPr>
          <w:rFonts w:ascii="仿宋" w:hAnsi="仿宋" w:eastAsia="仿宋" w:cs="楷体"/>
          <w:b/>
          <w:sz w:val="28"/>
          <w:szCs w:val="21"/>
        </w:rPr>
      </w:pPr>
    </w:p>
    <w:p>
      <w:pPr>
        <w:spacing w:line="288" w:lineRule="auto"/>
        <w:rPr>
          <w:rFonts w:ascii="仿宋" w:hAnsi="仿宋" w:eastAsia="仿宋"/>
        </w:rPr>
      </w:pPr>
    </w:p>
    <w:p>
      <w:pPr>
        <w:spacing w:line="288" w:lineRule="auto"/>
        <w:rPr>
          <w:rFonts w:ascii="仿宋" w:hAnsi="仿宋" w:eastAsia="仿宋"/>
        </w:rPr>
      </w:pPr>
    </w:p>
    <w:p>
      <w:pPr>
        <w:spacing w:line="288" w:lineRule="auto"/>
        <w:rPr>
          <w:rFonts w:ascii="仿宋" w:hAnsi="仿宋" w:eastAsia="仿宋"/>
        </w:rPr>
      </w:pPr>
    </w:p>
    <w:p>
      <w:pPr>
        <w:spacing w:line="288" w:lineRule="auto"/>
        <w:rPr>
          <w:rFonts w:ascii="仿宋" w:hAnsi="仿宋" w:eastAsia="仿宋"/>
        </w:rPr>
      </w:pPr>
    </w:p>
    <w:p>
      <w:pPr>
        <w:spacing w:line="288" w:lineRule="auto"/>
        <w:rPr>
          <w:rFonts w:ascii="仿宋" w:hAnsi="仿宋" w:eastAsia="仿宋"/>
        </w:rPr>
      </w:pPr>
    </w:p>
    <w:p>
      <w:pPr>
        <w:spacing w:line="288" w:lineRule="auto"/>
        <w:rPr>
          <w:rFonts w:ascii="仿宋" w:hAnsi="仿宋" w:eastAsia="仿宋"/>
        </w:rPr>
      </w:pPr>
    </w:p>
    <w:p>
      <w:pPr>
        <w:spacing w:line="288" w:lineRule="auto"/>
        <w:rPr>
          <w:rFonts w:ascii="仿宋" w:hAnsi="仿宋" w:eastAsia="仿宋"/>
        </w:rPr>
      </w:pPr>
    </w:p>
    <w:p>
      <w:pPr>
        <w:spacing w:line="288" w:lineRule="auto"/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B78B9"/>
    <w:rsid w:val="4A0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2018-09-30T09:00:00Z</dcterms:created>
  <dc:creator>妍岩</dc:creator>
  <cp:lastModifiedBy>妍岩</cp:lastModifiedBy>
  <dcterms:modified xsi:type="dcterms:W3CDTF">2018-09-30T09:01:05Z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