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第三届</w:t>
      </w:r>
      <w:r>
        <w:rPr>
          <w:rFonts w:ascii="黑体" w:eastAsia="黑体" w:hAnsi="黑体" w:hint="eastAsia"/>
          <w:b/>
          <w:bCs/>
          <w:sz w:val="36"/>
          <w:szCs w:val="36"/>
        </w:rPr>
        <w:t>湖北省</w:t>
      </w:r>
      <w:r>
        <w:rPr>
          <w:rFonts w:ascii="黑体" w:eastAsia="黑体" w:hAnsi="黑体" w:hint="eastAsia"/>
          <w:b/>
          <w:sz w:val="36"/>
          <w:szCs w:val="36"/>
        </w:rPr>
        <w:t>高校教师教学创新大赛</w:t>
      </w:r>
      <w:r>
        <w:rPr>
          <w:rFonts w:ascii="黑体" w:eastAsia="黑体" w:hAnsi="黑体" w:hint="eastAsia"/>
          <w:b/>
          <w:bCs/>
          <w:sz w:val="36"/>
          <w:szCs w:val="36"/>
        </w:rPr>
        <w:t>校内选拔赛</w:t>
      </w:r>
    </w:p>
    <w:p>
      <w:pPr>
        <w:pStyle w:val="style0"/>
        <w:spacing w:lineRule="auto" w:line="360"/>
        <w:jc w:val="center"/>
        <w:rPr>
          <w:rFonts w:ascii="黑体" w:eastAsia="黑体" w:hAnsi="黑体"/>
          <w:b/>
          <w:color w:val="000000"/>
          <w:sz w:val="36"/>
          <w:szCs w:val="36"/>
          <w:highlight w:val="yellow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教学创新成果支撑材料目录</w:t>
      </w:r>
    </w:p>
    <w:p>
      <w:pPr>
        <w:pStyle w:val="style0"/>
        <w:rPr>
          <w:rFonts w:ascii="仿宋_GB2312" w:eastAsia="仿宋_GB2312" w:hAnsi="宋体"/>
          <w:bCs/>
          <w:sz w:val="28"/>
          <w:szCs w:val="28"/>
        </w:rPr>
      </w:pPr>
      <w:r>
        <w:rPr>
          <w:rFonts w:ascii="方正小标宋简体" w:cs="方正公文小标宋" w:eastAsia="方正小标宋简体" w:hAnsi="方正公文小标宋" w:hint="eastAsia"/>
          <w:bCs/>
          <w:sz w:val="28"/>
          <w:szCs w:val="28"/>
        </w:rPr>
        <w:t>一、主讲教师代表性教学获奖（</w:t>
      </w:r>
      <w:r>
        <w:rPr>
          <w:rFonts w:ascii="方正小标宋简体" w:cs="方正公文小标宋" w:eastAsia="方正小标宋简体" w:hAnsi="方正公文小标宋" w:hint="eastAsia"/>
          <w:bCs/>
          <w:sz w:val="28"/>
          <w:szCs w:val="28"/>
        </w:rPr>
        <w:t>课程思政创新</w:t>
      </w:r>
      <w:r>
        <w:rPr>
          <w:rFonts w:ascii="方正小标宋简体" w:cs="方正公文小标宋" w:eastAsia="方正小标宋简体" w:hAnsi="方正公文小标宋" w:hint="eastAsia"/>
          <w:bCs/>
          <w:sz w:val="28"/>
          <w:szCs w:val="28"/>
        </w:rPr>
        <w:t>）成果信息</w:t>
      </w:r>
      <w:r>
        <w:rPr>
          <w:rFonts w:ascii="仿宋_GB2312" w:eastAsia="仿宋_GB2312" w:hint="eastAsia"/>
          <w:bCs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60"/>
        <w:gridCol w:w="2556"/>
        <w:gridCol w:w="1574"/>
        <w:gridCol w:w="1456"/>
        <w:gridCol w:w="1301"/>
      </w:tblGrid>
      <w:tr>
        <w:trPr/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获奖</w:t>
            </w:r>
          </w:p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年月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成果名称(内容)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奖项类别</w:t>
            </w:r>
          </w:p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与等级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颁奖单位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参赛教师排名</w:t>
            </w:r>
          </w:p>
        </w:tc>
      </w:tr>
      <w:tr>
        <w:tblPrEx/>
        <w:trPr/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eastAsia="仿宋_GB2312" w:hAnsi="Times New Roman"/>
              </w:rPr>
            </w:pPr>
            <w:r>
              <w:rPr>
                <w:rFonts w:ascii="Times New Roman" w:cs="Times New Roman" w:eastAsia="仿宋_GB2312" w:hAnsi="Times New Roman"/>
              </w:rPr>
              <w:t>1</w:t>
            </w:r>
          </w:p>
          <w:bookmarkStart w:id="0" w:name="_GoBack"/>
          <w:bookmarkEnd w:id="0"/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cs="宋体" w:eastAsia="仿宋_GB2312" w:hAnsi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</w:tr>
      <w:tr>
        <w:tblPrEx/>
        <w:trPr/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eastAsia="仿宋_GB2312" w:hAnsi="Times New Roman"/>
              </w:rPr>
            </w:pPr>
            <w:r>
              <w:rPr>
                <w:rFonts w:ascii="Times New Roman" w:cs="Times New Roman" w:eastAsia="仿宋_GB2312" w:hAnsi="Times New Roman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cs="宋体" w:eastAsia="仿宋_GB2312" w:hAnsi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</w:tr>
      <w:tr>
        <w:tblPrEx/>
        <w:trPr/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eastAsia="仿宋_GB2312" w:hAnsi="Times New Roman"/>
              </w:rPr>
            </w:pPr>
            <w:r>
              <w:rPr>
                <w:rFonts w:ascii="Times New Roman" w:cs="Times New Roman" w:eastAsia="仿宋_GB2312" w:hAnsi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cs="宋体" w:eastAsia="仿宋_GB2312" w:hAnsi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</w:tr>
      <w:tr>
        <w:tblPrEx/>
        <w:trPr/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eastAsia="仿宋_GB2312" w:hAnsi="Times New Roman"/>
              </w:rPr>
            </w:pPr>
            <w:r>
              <w:rPr>
                <w:rFonts w:ascii="Times New Roman" w:cs="Times New Roman" w:eastAsia="仿宋_GB2312" w:hAnsi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cs="宋体" w:eastAsia="仿宋_GB2312" w:hAnsi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</w:tr>
      <w:tr>
        <w:tblPrEx/>
        <w:trPr>
          <w:trHeight w:val="514" w:hRule="atLeast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eastAsia="仿宋_GB2312" w:hAnsi="Times New Roman"/>
              </w:rPr>
            </w:pPr>
            <w:r>
              <w:rPr>
                <w:rFonts w:ascii="Times New Roman" w:cs="Times New Roman" w:eastAsia="仿宋_GB2312" w:hAnsi="Times New Roman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cs="宋体" w:eastAsia="仿宋_GB2312" w:hAnsi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仿宋_GB2312" w:eastAsia="仿宋_GB2312"/>
              </w:rPr>
            </w:pPr>
          </w:p>
        </w:tc>
      </w:tr>
    </w:tbl>
    <w:p>
      <w:pPr>
        <w:pStyle w:val="style0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</w:rPr>
        <w:t xml:space="preserve"> </w:t>
      </w:r>
    </w:p>
    <w:p>
      <w:pPr>
        <w:pStyle w:val="style0"/>
        <w:rPr>
          <w:rFonts w:ascii="仿宋_GB2312" w:eastAsia="仿宋_GB2312"/>
          <w:bCs/>
          <w:sz w:val="28"/>
          <w:szCs w:val="28"/>
        </w:rPr>
      </w:pPr>
      <w:r>
        <w:rPr>
          <w:rFonts w:ascii="方正小标宋简体" w:cs="方正公文小标宋" w:eastAsia="方正小标宋简体" w:hAnsi="方正公文小标宋" w:hint="eastAsia"/>
          <w:bCs/>
          <w:sz w:val="28"/>
          <w:szCs w:val="28"/>
        </w:rPr>
        <w:t>二、人才培养成果证明材料</w:t>
      </w:r>
      <w:r>
        <w:rPr>
          <w:rFonts w:ascii="仿宋_GB2312" w:eastAsia="仿宋_GB2312" w:hint="eastAsia"/>
          <w:bCs/>
          <w:sz w:val="28"/>
          <w:szCs w:val="28"/>
        </w:rPr>
        <w:t>（不超过5项）</w:t>
      </w:r>
    </w:p>
    <w:p>
      <w:pPr>
        <w:pStyle w:val="style0"/>
        <w:spacing w:lineRule="auto" w:line="36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1.</w:t>
      </w:r>
    </w:p>
    <w:p>
      <w:pPr>
        <w:pStyle w:val="style0"/>
        <w:spacing w:lineRule="auto" w:line="36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2.</w:t>
      </w:r>
    </w:p>
    <w:p>
      <w:pPr>
        <w:pStyle w:val="style0"/>
        <w:spacing w:lineRule="auto" w:line="36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3.</w:t>
      </w:r>
    </w:p>
    <w:p>
      <w:pPr>
        <w:pStyle w:val="style0"/>
        <w:spacing w:lineRule="auto" w:line="360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4.</w:t>
      </w:r>
    </w:p>
    <w:p>
      <w:pPr>
        <w:pStyle w:val="style0"/>
        <w:spacing w:lineRule="auto" w:line="360"/>
        <w:rPr>
          <w:rFonts w:ascii="仿宋_GB2312" w:cs="宋体" w:eastAsia="仿宋_GB2312" w:hAnsi="宋体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5.</w:t>
      </w:r>
    </w:p>
    <w:p>
      <w:pPr>
        <w:pStyle w:val="style0"/>
        <w:spacing w:lineRule="auto" w:line="360"/>
        <w:rPr>
          <w:rFonts w:ascii="Times New Roman" w:cs="Times New Roman" w:eastAsia="黑体" w:hAnsi="Times New Roman"/>
          <w:bCs/>
          <w:sz w:val="32"/>
          <w:szCs w:val="32"/>
        </w:rPr>
        <w:sectPr>
          <w:footerReference w:type="default" r:id="rId2"/>
          <w:pgSz w:w="11906" w:h="16838" w:orient="portrait"/>
          <w:pgMar w:top="1440" w:right="1466" w:bottom="1440" w:left="1080" w:header="851" w:footer="992" w:gutter="0"/>
          <w:cols w:space="720"/>
          <w:docGrid w:type="lines" w:linePitch="326"/>
        </w:sectPr>
      </w:pPr>
    </w:p>
    <w:p>
      <w:pPr>
        <w:pStyle w:val="style0"/>
        <w:rPr>
          <w:rFonts w:ascii="Times New Roman" w:cs="Times New Roman" w:eastAsia="黑体" w:hAnsi="Times New Roman"/>
          <w:b/>
          <w:bCs/>
          <w:sz w:val="32"/>
          <w:szCs w:val="32"/>
        </w:rPr>
      </w:pPr>
    </w:p>
    <w:sectPr>
      <w:footerReference w:type="default" r:id="rId3"/>
      <w:pgSz w:w="11906" w:h="16838" w:orient="portrait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000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26266B8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multilevel"/>
    <w:tmpl w:val="1CA2284A"/>
    <w:lvl w:ilvl="0">
      <w:start w:val="1"/>
      <w:numFmt w:val="decimal"/>
      <w:lvlText w:val="%1."/>
      <w:lvlJc w:val="left"/>
      <w:pPr>
        <w:ind w:left="848" w:hanging="2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8">
    <w:name w:val="Normal Indent"/>
    <w:basedOn w:val="style0"/>
    <w:next w:val="style28"/>
    <w:uiPriority w:val="99"/>
    <w:pPr>
      <w:widowControl/>
      <w:ind w:firstLine="420" w:firstLineChars="200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30">
    <w:name w:val="annotation text"/>
    <w:basedOn w:val="style0"/>
    <w:next w:val="style30"/>
    <w:link w:val="style4101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104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29">
    <w:name w:val="footnote text"/>
    <w:basedOn w:val="style0"/>
    <w:next w:val="style29"/>
    <w:link w:val="style4105"/>
    <w:uiPriority w:val="99"/>
    <w:pPr>
      <w:widowControl/>
      <w:snapToGrid w:val="false"/>
      <w:jc w:val="left"/>
    </w:pPr>
    <w:rPr>
      <w:rFonts w:ascii="宋体" w:cs="宋体" w:eastAsia="宋体" w:hAnsi="宋体"/>
      <w:kern w:val="0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06">
    <w:name w:val="annotation subject"/>
    <w:basedOn w:val="style30"/>
    <w:next w:val="style30"/>
    <w:link w:val="style4102"/>
    <w:uiPriority w:val="99"/>
    <w:pPr/>
    <w:rPr>
      <w:b/>
      <w:bCs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character" w:customStyle="1" w:styleId="style4097">
    <w:name w:val="未处理的提及1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098">
    <w:name w:val="vsbcontent_end"/>
    <w:basedOn w:val="style0"/>
    <w:next w:val="style4098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9">
    <w:name w:val="页眉 字符"/>
    <w:basedOn w:val="style65"/>
    <w:next w:val="style4099"/>
    <w:link w:val="style31"/>
    <w:uiPriority w:val="99"/>
    <w:rPr>
      <w:sz w:val="18"/>
      <w:szCs w:val="18"/>
    </w:rPr>
  </w:style>
  <w:style w:type="character" w:customStyle="1" w:styleId="style4100">
    <w:name w:val="页脚 字符"/>
    <w:basedOn w:val="style65"/>
    <w:next w:val="style4100"/>
    <w:link w:val="style32"/>
    <w:uiPriority w:val="99"/>
    <w:rPr>
      <w:sz w:val="18"/>
      <w:szCs w:val="18"/>
    </w:rPr>
  </w:style>
  <w:style w:type="character" w:customStyle="1" w:styleId="style4101">
    <w:name w:val="批注文字 字符"/>
    <w:basedOn w:val="style65"/>
    <w:next w:val="style4101"/>
    <w:link w:val="style30"/>
    <w:uiPriority w:val="99"/>
  </w:style>
  <w:style w:type="character" w:customStyle="1" w:styleId="style4102">
    <w:name w:val="批注主题 字符"/>
    <w:basedOn w:val="style4101"/>
    <w:next w:val="style4102"/>
    <w:link w:val="style106"/>
    <w:uiPriority w:val="99"/>
    <w:rPr>
      <w:b/>
      <w:bCs/>
    </w:rPr>
  </w:style>
  <w:style w:type="paragraph" w:customStyle="1" w:styleId="style4103">
    <w:name w:val="修订1"/>
    <w:next w:val="style4103"/>
    <w:uiPriority w:val="99"/>
    <w:pPr/>
    <w:rPr>
      <w:kern w:val="2"/>
      <w:sz w:val="21"/>
      <w:szCs w:val="22"/>
    </w:rPr>
  </w:style>
  <w:style w:type="character" w:customStyle="1" w:styleId="style4104">
    <w:name w:val="批注框文本 字符"/>
    <w:basedOn w:val="style65"/>
    <w:next w:val="style4104"/>
    <w:link w:val="style153"/>
    <w:uiPriority w:val="99"/>
    <w:rPr>
      <w:sz w:val="18"/>
      <w:szCs w:val="18"/>
    </w:rPr>
  </w:style>
  <w:style w:type="character" w:customStyle="1" w:styleId="style4105">
    <w:name w:val="脚注文本 字符"/>
    <w:basedOn w:val="style65"/>
    <w:next w:val="style4105"/>
    <w:link w:val="style29"/>
    <w:uiPriority w:val="99"/>
    <w:rPr>
      <w:rFonts w:ascii="宋体" w:cs="宋体" w:eastAsia="宋体" w:hAnsi="宋体"/>
      <w:kern w:val="0"/>
      <w:sz w:val="18"/>
      <w:szCs w:val="18"/>
    </w:rPr>
  </w:style>
  <w:style w:type="character" w:customStyle="1" w:styleId="style4106">
    <w:name w:val="未处理的提及2"/>
    <w:basedOn w:val="style65"/>
    <w:next w:val="style4106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FB09-22B1-4B91-ACFE-9657401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Words>125</Words>
  <Pages>14</Pages>
  <Characters>130</Characters>
  <Application>WPS Office</Application>
  <DocSecurity>0</DocSecurity>
  <Paragraphs>61</Paragraphs>
  <ScaleCrop>false</ScaleCrop>
  <LinksUpToDate>false</LinksUpToDate>
  <CharactersWithSpaces>131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2022-11-21T03:21:00Z</dcterms:created>
  <dc:creator>huang hong</dc:creator>
  <lastModifiedBy>MRX-W09</lastModifiedBy>
  <dcterms:modified xsi:type="dcterms:W3CDTF">2022-11-25T00:23:38Z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a97e53adad9f457b9fd8b21479c1cdfe</vt:lpwstr>
  </property>
</Properties>
</file>