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</w:p>
    <w:p>
      <w:pPr>
        <w:rPr>
          <w:rFonts w:ascii="黑体" w:hAnsi="黑体" w:eastAsia="黑体" w:cs="黑体"/>
          <w:szCs w:val="32"/>
        </w:rPr>
      </w:pPr>
    </w:p>
    <w:p>
      <w:pPr>
        <w:jc w:val="center"/>
        <w:rPr>
          <w:rFonts w:ascii="方正小标宋简体" w:hAnsi="Calibri" w:eastAsia="方正小标宋简体" w:cs="Times New Roman"/>
          <w:sz w:val="52"/>
          <w:szCs w:val="52"/>
        </w:rPr>
      </w:pPr>
    </w:p>
    <w:p>
      <w:pPr>
        <w:jc w:val="center"/>
        <w:rPr>
          <w:rFonts w:ascii="方正小标宋简体" w:hAnsi="Calibri" w:eastAsia="方正小标宋简体" w:cs="Times New Roman"/>
          <w:sz w:val="52"/>
          <w:szCs w:val="52"/>
        </w:rPr>
      </w:pPr>
    </w:p>
    <w:p>
      <w:pPr>
        <w:jc w:val="center"/>
        <w:rPr>
          <w:rFonts w:ascii="方正小标宋简体" w:hAnsi="Calibri" w:eastAsia="方正小标宋简体" w:cs="Times New Roman"/>
          <w:sz w:val="52"/>
          <w:szCs w:val="52"/>
        </w:rPr>
      </w:pPr>
    </w:p>
    <w:p>
      <w:pPr>
        <w:jc w:val="center"/>
        <w:rPr>
          <w:rFonts w:ascii="方正小标宋简体" w:hAnsi="Calibri" w:eastAsia="方正小标宋简体" w:cs="Times New Roman"/>
          <w:sz w:val="52"/>
          <w:szCs w:val="52"/>
        </w:rPr>
      </w:pPr>
      <w:bookmarkStart w:id="0" w:name="_Toc19140"/>
      <w:r>
        <w:rPr>
          <w:rFonts w:hint="eastAsia" w:ascii="方正小标宋简体" w:hAnsi="Calibri" w:eastAsia="方正小标宋简体" w:cs="Times New Roman"/>
          <w:sz w:val="52"/>
          <w:szCs w:val="52"/>
        </w:rPr>
        <w:t>华中师范大学X</w:t>
      </w:r>
      <w:r>
        <w:rPr>
          <w:rFonts w:ascii="方正小标宋简体" w:hAnsi="Calibri" w:eastAsia="方正小标宋简体" w:cs="Times New Roman"/>
          <w:sz w:val="52"/>
          <w:szCs w:val="52"/>
        </w:rPr>
        <w:t>XX</w:t>
      </w:r>
      <w:r>
        <w:rPr>
          <w:rFonts w:hint="eastAsia" w:ascii="方正小标宋简体" w:hAnsi="Calibri" w:eastAsia="方正小标宋简体" w:cs="Times New Roman"/>
          <w:sz w:val="52"/>
          <w:szCs w:val="52"/>
        </w:rPr>
        <w:t>专业</w:t>
      </w:r>
      <w:bookmarkEnd w:id="0"/>
    </w:p>
    <w:p>
      <w:pPr>
        <w:jc w:val="center"/>
        <w:rPr>
          <w:rFonts w:ascii="方正小标宋简体" w:hAnsi="Calibri" w:eastAsia="方正小标宋简体" w:cs="Times New Roman"/>
          <w:sz w:val="52"/>
          <w:szCs w:val="52"/>
        </w:rPr>
      </w:pPr>
      <w:r>
        <w:rPr>
          <w:rFonts w:hint="eastAsia" w:ascii="方正小标宋简体" w:hAnsi="Calibri" w:eastAsia="方正小标宋简体" w:cs="Times New Roman"/>
          <w:sz w:val="52"/>
          <w:szCs w:val="52"/>
        </w:rPr>
        <w:t>课程思政指南</w:t>
      </w: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snapToGrid w:val="0"/>
        <w:spacing w:line="243" w:lineRule="atLeast"/>
        <w:jc w:val="center"/>
        <w:rPr>
          <w:rFonts w:ascii="Calibri" w:hAnsi="Calibri" w:eastAsia="宋体" w:cs="Times New Roman"/>
          <w:sz w:val="21"/>
          <w:szCs w:val="24"/>
        </w:rPr>
      </w:pPr>
    </w:p>
    <w:p>
      <w:pPr>
        <w:snapToGrid w:val="0"/>
        <w:spacing w:line="243" w:lineRule="atLeast"/>
        <w:jc w:val="center"/>
        <w:rPr>
          <w:rFonts w:ascii="Calibri" w:hAnsi="Calibri" w:eastAsia="宋体" w:cs="Times New Roman"/>
          <w:sz w:val="21"/>
          <w:szCs w:val="24"/>
        </w:rPr>
      </w:pPr>
    </w:p>
    <w:p>
      <w:pPr>
        <w:tabs>
          <w:tab w:val="left" w:pos="1926"/>
        </w:tabs>
        <w:snapToGrid w:val="0"/>
        <w:spacing w:line="243" w:lineRule="atLeast"/>
        <w:jc w:val="left"/>
        <w:rPr>
          <w:rFonts w:ascii="Calibri" w:hAnsi="Calibri" w:eastAsia="宋体" w:cs="Times New Roman"/>
          <w:sz w:val="21"/>
          <w:szCs w:val="24"/>
        </w:rPr>
      </w:pPr>
    </w:p>
    <w:p>
      <w:pPr>
        <w:tabs>
          <w:tab w:val="left" w:pos="1926"/>
        </w:tabs>
        <w:snapToGrid w:val="0"/>
        <w:spacing w:line="243" w:lineRule="atLeast"/>
        <w:jc w:val="left"/>
        <w:rPr>
          <w:rFonts w:ascii="Calibri" w:hAnsi="Calibri" w:eastAsia="宋体" w:cs="Times New Roman"/>
          <w:sz w:val="21"/>
          <w:szCs w:val="24"/>
        </w:rPr>
      </w:pPr>
    </w:p>
    <w:p>
      <w:pPr>
        <w:snapToGrid w:val="0"/>
        <w:spacing w:line="500" w:lineRule="exact"/>
        <w:jc w:val="center"/>
        <w:rPr>
          <w:rFonts w:ascii="楷体_GB2312" w:hAnsi="楷体_GB2312" w:eastAsia="楷体_GB2312" w:cs="楷体_GB2312"/>
          <w:sz w:val="21"/>
          <w:szCs w:val="24"/>
        </w:rPr>
      </w:pPr>
    </w:p>
    <w:p>
      <w:pPr>
        <w:snapToGrid w:val="0"/>
        <w:spacing w:line="544" w:lineRule="atLeast"/>
        <w:jc w:val="center"/>
        <w:rPr>
          <w:rFonts w:ascii="楷体_GB2312" w:hAnsi="楷体_GB2312" w:eastAsia="楷体_GB2312" w:cs="楷体_GB2312"/>
          <w:sz w:val="21"/>
          <w:szCs w:val="24"/>
        </w:rPr>
      </w:pPr>
    </w:p>
    <w:p>
      <w:pPr>
        <w:snapToGrid w:val="0"/>
        <w:spacing w:line="544" w:lineRule="atLeast"/>
        <w:jc w:val="center"/>
        <w:rPr>
          <w:rFonts w:ascii="楷体_GB2312" w:hAnsi="楷体_GB2312" w:eastAsia="楷体_GB2312" w:cs="楷体_GB2312"/>
          <w:sz w:val="21"/>
          <w:szCs w:val="24"/>
        </w:rPr>
      </w:pPr>
    </w:p>
    <w:p>
      <w:pPr>
        <w:snapToGrid w:val="0"/>
        <w:spacing w:line="544" w:lineRule="atLeast"/>
        <w:jc w:val="center"/>
        <w:rPr>
          <w:rFonts w:ascii="楷体_GB2312" w:hAnsi="楷体_GB2312" w:eastAsia="楷体_GB2312" w:cs="楷体_GB2312"/>
          <w:sz w:val="21"/>
          <w:szCs w:val="24"/>
        </w:rPr>
      </w:pPr>
    </w:p>
    <w:p>
      <w:pPr>
        <w:snapToGrid w:val="0"/>
        <w:spacing w:line="544" w:lineRule="atLeast"/>
        <w:jc w:val="center"/>
        <w:rPr>
          <w:rFonts w:ascii="楷体_GB2312" w:hAnsi="楷体_GB2312" w:eastAsia="楷体_GB2312" w:cs="楷体_GB2312"/>
          <w:sz w:val="21"/>
          <w:szCs w:val="24"/>
        </w:rPr>
      </w:pPr>
    </w:p>
    <w:p>
      <w:pPr>
        <w:snapToGrid w:val="0"/>
        <w:spacing w:line="544" w:lineRule="atLeast"/>
        <w:jc w:val="center"/>
        <w:rPr>
          <w:rFonts w:ascii="楷体_GB2312" w:hAnsi="楷体_GB2312" w:eastAsia="楷体_GB2312" w:cs="楷体_GB2312"/>
          <w:sz w:val="21"/>
          <w:szCs w:val="24"/>
        </w:rPr>
      </w:pPr>
    </w:p>
    <w:p>
      <w:pPr>
        <w:snapToGrid w:val="0"/>
        <w:spacing w:line="544" w:lineRule="atLeast"/>
        <w:jc w:val="center"/>
        <w:rPr>
          <w:rFonts w:ascii="楷体_GB2312" w:hAnsi="楷体_GB2312" w:eastAsia="楷体_GB2312" w:cs="楷体_GB2312"/>
          <w:sz w:val="21"/>
          <w:szCs w:val="24"/>
        </w:rPr>
      </w:pPr>
    </w:p>
    <w:p>
      <w:pPr>
        <w:snapToGrid w:val="0"/>
        <w:spacing w:line="544" w:lineRule="atLeast"/>
        <w:jc w:val="center"/>
        <w:rPr>
          <w:rFonts w:ascii="楷体_GB2312" w:hAnsi="楷体_GB2312" w:eastAsia="楷体_GB2312" w:cs="楷体_GB2312"/>
          <w:sz w:val="21"/>
          <w:szCs w:val="24"/>
        </w:rPr>
      </w:pPr>
    </w:p>
    <w:p>
      <w:pPr>
        <w:snapToGrid w:val="0"/>
        <w:spacing w:line="544" w:lineRule="atLeast"/>
        <w:jc w:val="center"/>
        <w:rPr>
          <w:rFonts w:ascii="楷体_GB2312" w:hAnsi="楷体_GB2312" w:eastAsia="楷体_GB2312" w:cs="楷体_GB2312"/>
          <w:sz w:val="21"/>
          <w:szCs w:val="24"/>
        </w:rPr>
      </w:pPr>
    </w:p>
    <w:p>
      <w:pPr>
        <w:snapToGrid w:val="0"/>
        <w:spacing w:line="544" w:lineRule="atLeast"/>
        <w:jc w:val="center"/>
        <w:rPr>
          <w:rFonts w:ascii="楷体_GB2312" w:hAnsi="楷体_GB2312" w:eastAsia="楷体_GB2312" w:cs="楷体_GB2312"/>
          <w:sz w:val="21"/>
          <w:szCs w:val="24"/>
        </w:rPr>
      </w:pPr>
    </w:p>
    <w:p>
      <w:pPr>
        <w:snapToGrid w:val="0"/>
        <w:spacing w:line="544" w:lineRule="atLeast"/>
        <w:jc w:val="center"/>
        <w:rPr>
          <w:rFonts w:ascii="楷体_GB2312" w:hAnsi="楷体_GB2312" w:eastAsia="楷体_GB2312" w:cs="楷体_GB2312"/>
          <w:sz w:val="21"/>
          <w:szCs w:val="24"/>
        </w:rPr>
      </w:pPr>
    </w:p>
    <w:p>
      <w:pPr>
        <w:pStyle w:val="15"/>
        <w:tabs>
          <w:tab w:val="right" w:leader="dot" w:pos="8306"/>
        </w:tabs>
        <w:spacing w:line="480" w:lineRule="auto"/>
        <w:jc w:val="center"/>
        <w:rPr>
          <w:rFonts w:ascii="宋体" w:hAnsi="宋体" w:eastAsia="宋体"/>
          <w:kern w:val="2"/>
          <w:sz w:val="21"/>
          <w:szCs w:val="2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sdt>
      <w:sdtPr>
        <w:rPr>
          <w:rFonts w:ascii="宋体" w:hAnsi="宋体" w:eastAsia="宋体"/>
          <w:kern w:val="2"/>
          <w:sz w:val="21"/>
          <w:szCs w:val="22"/>
        </w:rPr>
        <w:id w:val="147457571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/>
          <w:b/>
          <w:kern w:val="2"/>
          <w:sz w:val="21"/>
          <w:szCs w:val="22"/>
        </w:rPr>
      </w:sdtEndPr>
      <w:sdtContent>
        <w:p>
          <w:pPr>
            <w:pStyle w:val="15"/>
            <w:tabs>
              <w:tab w:val="right" w:leader="dot" w:pos="8306"/>
            </w:tabs>
            <w:spacing w:line="480" w:lineRule="auto"/>
            <w:jc w:val="center"/>
            <w:rPr>
              <w:b/>
            </w:rPr>
          </w:pPr>
          <w:r>
            <w:rPr>
              <w:rFonts w:ascii="宋体" w:hAnsi="宋体" w:eastAsia="宋体"/>
              <w:sz w:val="21"/>
            </w:rPr>
            <w:t>目录</w:t>
          </w:r>
          <w:r>
            <w:fldChar w:fldCharType="begin"/>
          </w:r>
          <w:r>
            <w:instrText xml:space="preserve">TOC \o "1-2" \h \u </w:instrText>
          </w:r>
          <w:r>
            <w:fldChar w:fldCharType="separate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"_Toc15466" </w:instrText>
          </w:r>
          <w:r>
            <w:fldChar w:fldCharType="separate"/>
          </w:r>
          <w:r>
            <w:rPr>
              <w:rFonts w:ascii="黑体" w:hAnsi="黑体" w:eastAsia="黑体" w:cs="宋体"/>
              <w:szCs w:val="28"/>
            </w:rPr>
            <w:t xml:space="preserve">一、 </w:t>
          </w:r>
          <w:r>
            <w:rPr>
              <w:rFonts w:hint="eastAsia" w:ascii="黑体" w:hAnsi="黑体" w:eastAsia="黑体" w:cs="宋体"/>
              <w:szCs w:val="28"/>
            </w:rPr>
            <w:t>X</w:t>
          </w:r>
          <w:r>
            <w:rPr>
              <w:rFonts w:ascii="黑体" w:hAnsi="黑体" w:eastAsia="黑体" w:cs="宋体"/>
              <w:szCs w:val="28"/>
            </w:rPr>
            <w:t>XX</w:t>
          </w:r>
          <w:r>
            <w:rPr>
              <w:rFonts w:hint="eastAsia" w:ascii="黑体" w:hAnsi="黑体" w:eastAsia="黑体" w:cs="宋体"/>
              <w:szCs w:val="28"/>
            </w:rPr>
            <w:t>专业课程思政概要</w:t>
          </w:r>
          <w:r>
            <w:tab/>
          </w:r>
          <w:r>
            <w:fldChar w:fldCharType="begin"/>
          </w:r>
          <w:r>
            <w:instrText xml:space="preserve"> PAGEREF _Toc15466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"_Toc26684" </w:instrText>
          </w:r>
          <w:r>
            <w:fldChar w:fldCharType="separate"/>
          </w:r>
          <w:r>
            <w:rPr>
              <w:rFonts w:ascii="黑体" w:hAnsi="黑体" w:eastAsia="黑体" w:cs="宋体"/>
              <w:szCs w:val="28"/>
            </w:rPr>
            <w:t xml:space="preserve">（一） </w:t>
          </w:r>
          <w:r>
            <w:rPr>
              <w:rFonts w:hint="eastAsia" w:ascii="黑体" w:hAnsi="黑体" w:eastAsia="黑体" w:cs="宋体"/>
              <w:szCs w:val="28"/>
            </w:rPr>
            <w:t>专业建设目标</w:t>
          </w:r>
          <w:r>
            <w:tab/>
          </w:r>
          <w:r>
            <w:fldChar w:fldCharType="begin"/>
          </w:r>
          <w:r>
            <w:instrText xml:space="preserve"> PAGEREF _Toc26684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"_Toc32745" </w:instrText>
          </w:r>
          <w:r>
            <w:fldChar w:fldCharType="separate"/>
          </w:r>
          <w:r>
            <w:rPr>
              <w:rFonts w:ascii="黑体" w:hAnsi="黑体" w:eastAsia="黑体" w:cs="宋体"/>
              <w:szCs w:val="28"/>
            </w:rPr>
            <w:t xml:space="preserve">（二） </w:t>
          </w:r>
          <w:r>
            <w:rPr>
              <w:rFonts w:hint="eastAsia" w:ascii="黑体" w:hAnsi="黑体" w:eastAsia="黑体" w:cs="宋体"/>
              <w:szCs w:val="28"/>
            </w:rPr>
            <w:t>X</w:t>
          </w:r>
          <w:r>
            <w:rPr>
              <w:rFonts w:ascii="黑体" w:hAnsi="黑体" w:eastAsia="黑体" w:cs="宋体"/>
              <w:szCs w:val="28"/>
            </w:rPr>
            <w:t>XX</w:t>
          </w:r>
          <w:r>
            <w:rPr>
              <w:rFonts w:hint="eastAsia" w:ascii="黑体" w:hAnsi="黑体" w:eastAsia="黑体" w:cs="宋体"/>
              <w:szCs w:val="28"/>
            </w:rPr>
            <w:t>专业课程思政目标</w:t>
          </w:r>
          <w:r>
            <w:tab/>
          </w:r>
          <w:r>
            <w:fldChar w:fldCharType="begin"/>
          </w:r>
          <w:r>
            <w:instrText xml:space="preserve"> PAGEREF _Toc32745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"_Toc2473" </w:instrText>
          </w:r>
          <w:r>
            <w:fldChar w:fldCharType="separate"/>
          </w:r>
          <w:r>
            <w:rPr>
              <w:rFonts w:ascii="黑体" w:hAnsi="黑体" w:eastAsia="黑体" w:cs="宋体"/>
              <w:szCs w:val="28"/>
            </w:rPr>
            <w:t xml:space="preserve">（三） </w:t>
          </w:r>
          <w:r>
            <w:rPr>
              <w:rFonts w:hint="eastAsia" w:ascii="黑体" w:hAnsi="黑体" w:eastAsia="黑体" w:cs="宋体"/>
              <w:szCs w:val="28"/>
            </w:rPr>
            <w:t>X</w:t>
          </w:r>
          <w:r>
            <w:rPr>
              <w:rFonts w:ascii="黑体" w:hAnsi="黑体" w:eastAsia="黑体" w:cs="宋体"/>
              <w:szCs w:val="28"/>
            </w:rPr>
            <w:t>XX</w:t>
          </w:r>
          <w:r>
            <w:rPr>
              <w:rFonts w:hint="eastAsia" w:ascii="黑体" w:hAnsi="黑体" w:eastAsia="黑体" w:cs="宋体"/>
              <w:szCs w:val="28"/>
            </w:rPr>
            <w:t>专业课程思政实施思路</w:t>
          </w:r>
          <w:r>
            <w:tab/>
          </w:r>
          <w:r>
            <w:fldChar w:fldCharType="begin"/>
          </w:r>
          <w:r>
            <w:instrText xml:space="preserve"> PAGEREF _Toc2473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"_Toc21376" </w:instrText>
          </w:r>
          <w:r>
            <w:fldChar w:fldCharType="separate"/>
          </w:r>
          <w:r>
            <w:rPr>
              <w:rFonts w:ascii="黑体" w:hAnsi="黑体" w:eastAsia="黑体" w:cs="宋体"/>
              <w:szCs w:val="28"/>
            </w:rPr>
            <w:t xml:space="preserve">（四） </w:t>
          </w:r>
          <w:r>
            <w:rPr>
              <w:rFonts w:hint="eastAsia" w:ascii="黑体" w:hAnsi="黑体" w:eastAsia="黑体" w:cs="宋体"/>
              <w:szCs w:val="28"/>
            </w:rPr>
            <w:t>X</w:t>
          </w:r>
          <w:r>
            <w:rPr>
              <w:rFonts w:ascii="黑体" w:hAnsi="黑体" w:eastAsia="黑体" w:cs="宋体"/>
              <w:szCs w:val="28"/>
            </w:rPr>
            <w:t>XX</w:t>
          </w:r>
          <w:r>
            <w:rPr>
              <w:rFonts w:hint="eastAsia" w:ascii="黑体" w:hAnsi="黑体" w:eastAsia="黑体" w:cs="宋体"/>
              <w:szCs w:val="28"/>
            </w:rPr>
            <w:t>专业课程思政重点措施</w:t>
          </w:r>
          <w:r>
            <w:tab/>
          </w:r>
          <w:r>
            <w:fldChar w:fldCharType="begin"/>
          </w:r>
          <w:r>
            <w:instrText xml:space="preserve"> PAGEREF _Toc21376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"_Toc29792" </w:instrText>
          </w:r>
          <w:r>
            <w:fldChar w:fldCharType="separate"/>
          </w:r>
          <w:r>
            <w:rPr>
              <w:rFonts w:ascii="黑体" w:hAnsi="黑体" w:eastAsia="黑体" w:cs="宋体"/>
              <w:szCs w:val="28"/>
            </w:rPr>
            <w:t xml:space="preserve">（五） </w:t>
          </w:r>
          <w:r>
            <w:rPr>
              <w:rFonts w:hint="eastAsia" w:ascii="黑体" w:hAnsi="黑体" w:eastAsia="黑体" w:cs="宋体"/>
              <w:szCs w:val="28"/>
            </w:rPr>
            <w:t>X</w:t>
          </w:r>
          <w:r>
            <w:rPr>
              <w:rFonts w:ascii="黑体" w:hAnsi="黑体" w:eastAsia="黑体" w:cs="宋体"/>
              <w:szCs w:val="28"/>
            </w:rPr>
            <w:t>XX</w:t>
          </w:r>
          <w:r>
            <w:rPr>
              <w:rFonts w:hint="eastAsia" w:ascii="黑体" w:hAnsi="黑体" w:eastAsia="黑体" w:cs="宋体"/>
              <w:szCs w:val="28"/>
            </w:rPr>
            <w:t>专业课程思政推进步骤</w:t>
          </w:r>
          <w:r>
            <w:tab/>
          </w:r>
          <w:r>
            <w:fldChar w:fldCharType="begin"/>
          </w:r>
          <w:r>
            <w:instrText xml:space="preserve"> PAGEREF _Toc29792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"_Toc15236" </w:instrText>
          </w:r>
          <w:r>
            <w:fldChar w:fldCharType="separate"/>
          </w:r>
          <w:r>
            <w:rPr>
              <w:rFonts w:ascii="黑体" w:hAnsi="黑体" w:eastAsia="黑体" w:cs="宋体"/>
              <w:szCs w:val="28"/>
            </w:rPr>
            <w:t xml:space="preserve">（六） </w:t>
          </w:r>
          <w:r>
            <w:rPr>
              <w:rFonts w:hint="eastAsia" w:ascii="黑体" w:hAnsi="黑体" w:eastAsia="黑体" w:cs="宋体"/>
              <w:szCs w:val="28"/>
            </w:rPr>
            <w:t>X</w:t>
          </w:r>
          <w:r>
            <w:rPr>
              <w:rFonts w:ascii="黑体" w:hAnsi="黑体" w:eastAsia="黑体" w:cs="宋体"/>
              <w:szCs w:val="28"/>
            </w:rPr>
            <w:t>XX</w:t>
          </w:r>
          <w:r>
            <w:rPr>
              <w:rFonts w:hint="eastAsia" w:ascii="黑体" w:hAnsi="黑体" w:eastAsia="黑体" w:cs="宋体"/>
              <w:szCs w:val="28"/>
            </w:rPr>
            <w:t>专业课程思政特点</w:t>
          </w:r>
          <w:r>
            <w:tab/>
          </w:r>
          <w:r>
            <w:fldChar w:fldCharType="begin"/>
          </w:r>
          <w:r>
            <w:instrText xml:space="preserve"> PAGEREF _Toc15236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"_Toc14849" </w:instrText>
          </w:r>
          <w:r>
            <w:fldChar w:fldCharType="separate"/>
          </w:r>
          <w:r>
            <w:rPr>
              <w:rFonts w:hint="eastAsia" w:ascii="黑体" w:hAnsi="黑体" w:eastAsia="黑体" w:cs="宋体"/>
              <w:szCs w:val="28"/>
            </w:rPr>
            <w:t>二、《X</w:t>
          </w:r>
          <w:r>
            <w:rPr>
              <w:rFonts w:ascii="黑体" w:hAnsi="黑体" w:eastAsia="黑体" w:cs="宋体"/>
              <w:szCs w:val="28"/>
            </w:rPr>
            <w:t>X</w:t>
          </w:r>
          <w:r>
            <w:rPr>
              <w:rFonts w:hint="eastAsia" w:ascii="黑体" w:hAnsi="黑体" w:eastAsia="黑体" w:cs="宋体"/>
              <w:szCs w:val="28"/>
            </w:rPr>
            <w:t>课程》（专业课程1）融入课程思政课程设计</w:t>
          </w:r>
          <w:r>
            <w:tab/>
          </w:r>
          <w:r>
            <w:fldChar w:fldCharType="begin"/>
          </w:r>
          <w:r>
            <w:instrText xml:space="preserve"> PAGEREF _Toc14849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"_Toc3905" </w:instrText>
          </w:r>
          <w:r>
            <w:fldChar w:fldCharType="separate"/>
          </w:r>
          <w:r>
            <w:rPr>
              <w:rFonts w:hint="eastAsia" w:ascii="黑体" w:hAnsi="黑体" w:eastAsia="黑体" w:cs="宋体"/>
              <w:szCs w:val="28"/>
            </w:rPr>
            <w:t>（一）《X</w:t>
          </w:r>
          <w:r>
            <w:rPr>
              <w:rFonts w:ascii="黑体" w:hAnsi="黑体" w:eastAsia="黑体" w:cs="宋体"/>
              <w:szCs w:val="28"/>
            </w:rPr>
            <w:t>X</w:t>
          </w:r>
          <w:r>
            <w:rPr>
              <w:rFonts w:hint="eastAsia" w:ascii="黑体" w:hAnsi="黑体" w:eastAsia="黑体" w:cs="宋体"/>
              <w:szCs w:val="28"/>
            </w:rPr>
            <w:t>课程》课程思政目标</w:t>
          </w:r>
          <w:r>
            <w:tab/>
          </w:r>
          <w:r>
            <w:fldChar w:fldCharType="begin"/>
          </w:r>
          <w:r>
            <w:instrText xml:space="preserve"> PAGEREF _Toc3905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"_Toc30732" </w:instrText>
          </w:r>
          <w:r>
            <w:fldChar w:fldCharType="separate"/>
          </w:r>
          <w:r>
            <w:rPr>
              <w:rFonts w:hint="eastAsia" w:ascii="黑体" w:hAnsi="黑体" w:eastAsia="黑体" w:cs="宋体"/>
              <w:szCs w:val="28"/>
            </w:rPr>
            <w:t>（二）《X</w:t>
          </w:r>
          <w:r>
            <w:rPr>
              <w:rFonts w:ascii="黑体" w:hAnsi="黑体" w:eastAsia="黑体" w:cs="宋体"/>
              <w:szCs w:val="28"/>
            </w:rPr>
            <w:t>X</w:t>
          </w:r>
          <w:r>
            <w:rPr>
              <w:rFonts w:hint="eastAsia" w:ascii="黑体" w:hAnsi="黑体" w:eastAsia="黑体" w:cs="宋体"/>
              <w:szCs w:val="28"/>
            </w:rPr>
            <w:t>课程》课程思政理念</w:t>
          </w:r>
          <w:r>
            <w:tab/>
          </w:r>
          <w:r>
            <w:fldChar w:fldCharType="begin"/>
          </w:r>
          <w:r>
            <w:instrText xml:space="preserve"> PAGEREF _Toc30732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"_Toc13303" </w:instrText>
          </w:r>
          <w:r>
            <w:fldChar w:fldCharType="separate"/>
          </w:r>
          <w:r>
            <w:rPr>
              <w:rFonts w:hint="eastAsia" w:ascii="黑体" w:hAnsi="黑体" w:eastAsia="黑体" w:cs="宋体"/>
              <w:szCs w:val="28"/>
            </w:rPr>
            <w:t>（三）《X</w:t>
          </w:r>
          <w:r>
            <w:rPr>
              <w:rFonts w:ascii="黑体" w:hAnsi="黑体" w:eastAsia="黑体" w:cs="宋体"/>
              <w:szCs w:val="28"/>
            </w:rPr>
            <w:t>X</w:t>
          </w:r>
          <w:r>
            <w:rPr>
              <w:rFonts w:hint="eastAsia" w:ascii="黑体" w:hAnsi="黑体" w:eastAsia="黑体" w:cs="宋体"/>
              <w:szCs w:val="28"/>
            </w:rPr>
            <w:t>课程》课程思政内容与融入点</w:t>
          </w:r>
          <w:r>
            <w:tab/>
          </w:r>
          <w:r>
            <w:fldChar w:fldCharType="begin"/>
          </w:r>
          <w:r>
            <w:instrText xml:space="preserve"> PAGEREF _Toc13303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"_Toc19836" </w:instrText>
          </w:r>
          <w:r>
            <w:fldChar w:fldCharType="separate"/>
          </w:r>
          <w:r>
            <w:rPr>
              <w:rFonts w:hint="eastAsia" w:ascii="黑体" w:hAnsi="黑体" w:eastAsia="黑体" w:cs="宋体"/>
              <w:szCs w:val="28"/>
            </w:rPr>
            <w:t>（四）《X</w:t>
          </w:r>
          <w:r>
            <w:rPr>
              <w:rFonts w:ascii="黑体" w:hAnsi="黑体" w:eastAsia="黑体" w:cs="宋体"/>
              <w:szCs w:val="28"/>
            </w:rPr>
            <w:t>X</w:t>
          </w:r>
          <w:r>
            <w:rPr>
              <w:rFonts w:hint="eastAsia" w:ascii="黑体" w:hAnsi="黑体" w:eastAsia="黑体" w:cs="宋体"/>
              <w:szCs w:val="28"/>
            </w:rPr>
            <w:t>课程》课程思政步骤和措施</w:t>
          </w:r>
          <w:r>
            <w:tab/>
          </w:r>
          <w:r>
            <w:fldChar w:fldCharType="begin"/>
          </w:r>
          <w:r>
            <w:instrText xml:space="preserve"> PAGEREF _Toc19836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"_Toc18576" </w:instrText>
          </w:r>
          <w:r>
            <w:fldChar w:fldCharType="separate"/>
          </w:r>
          <w:r>
            <w:rPr>
              <w:rFonts w:hint="eastAsia" w:ascii="黑体" w:hAnsi="黑体" w:eastAsia="黑体" w:cs="宋体"/>
              <w:szCs w:val="28"/>
            </w:rPr>
            <w:t>（五）《X</w:t>
          </w:r>
          <w:r>
            <w:rPr>
              <w:rFonts w:ascii="黑体" w:hAnsi="黑体" w:eastAsia="黑体" w:cs="宋体"/>
              <w:szCs w:val="28"/>
            </w:rPr>
            <w:t>X</w:t>
          </w:r>
          <w:r>
            <w:rPr>
              <w:rFonts w:hint="eastAsia" w:ascii="黑体" w:hAnsi="黑体" w:eastAsia="黑体" w:cs="宋体"/>
              <w:szCs w:val="28"/>
            </w:rPr>
            <w:t>课程》教学设计（教学大纲、教学方法、教学效果等，落实到章节（点））</w:t>
          </w:r>
          <w:r>
            <w:tab/>
          </w:r>
          <w:r>
            <w:fldChar w:fldCharType="begin"/>
          </w:r>
          <w:r>
            <w:instrText xml:space="preserve"> PAGEREF _Toc18576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"_Toc12834" </w:instrText>
          </w:r>
          <w:r>
            <w:fldChar w:fldCharType="separate"/>
          </w:r>
          <w:r>
            <w:rPr>
              <w:rFonts w:hint="eastAsia" w:ascii="黑体" w:hAnsi="黑体" w:eastAsia="黑体" w:cs="宋体"/>
              <w:szCs w:val="28"/>
            </w:rPr>
            <w:t>三、《X</w:t>
          </w:r>
          <w:r>
            <w:rPr>
              <w:rFonts w:ascii="黑体" w:hAnsi="黑体" w:eastAsia="黑体" w:cs="宋体"/>
              <w:szCs w:val="28"/>
            </w:rPr>
            <w:t>X</w:t>
          </w:r>
          <w:r>
            <w:rPr>
              <w:rFonts w:hint="eastAsia" w:ascii="黑体" w:hAnsi="黑体" w:eastAsia="黑体" w:cs="宋体"/>
              <w:szCs w:val="28"/>
            </w:rPr>
            <w:t>课程》（专业课程</w:t>
          </w:r>
          <w:r>
            <w:rPr>
              <w:rFonts w:ascii="黑体" w:hAnsi="黑体" w:eastAsia="黑体" w:cs="宋体"/>
              <w:szCs w:val="28"/>
            </w:rPr>
            <w:t>2</w:t>
          </w:r>
          <w:r>
            <w:rPr>
              <w:rFonts w:hint="eastAsia" w:ascii="黑体" w:hAnsi="黑体" w:eastAsia="黑体" w:cs="宋体"/>
              <w:szCs w:val="28"/>
            </w:rPr>
            <w:t>）融入课程思政课程设计</w:t>
          </w:r>
          <w:r>
            <w:tab/>
          </w:r>
          <w:r>
            <w:fldChar w:fldCharType="begin"/>
          </w:r>
          <w:r>
            <w:instrText xml:space="preserve"> PAGEREF _Toc12834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"_Toc4082" </w:instrText>
          </w:r>
          <w:r>
            <w:fldChar w:fldCharType="separate"/>
          </w:r>
          <w:r>
            <w:rPr>
              <w:rFonts w:hint="eastAsia" w:ascii="黑体" w:hAnsi="黑体" w:eastAsia="黑体" w:cs="宋体"/>
              <w:szCs w:val="28"/>
            </w:rPr>
            <w:t>（一）《X</w:t>
          </w:r>
          <w:r>
            <w:rPr>
              <w:rFonts w:ascii="黑体" w:hAnsi="黑体" w:eastAsia="黑体" w:cs="宋体"/>
              <w:szCs w:val="28"/>
            </w:rPr>
            <w:t>X</w:t>
          </w:r>
          <w:r>
            <w:rPr>
              <w:rFonts w:hint="eastAsia" w:ascii="黑体" w:hAnsi="黑体" w:eastAsia="黑体" w:cs="宋体"/>
              <w:szCs w:val="28"/>
            </w:rPr>
            <w:t>课程》课程思政目标</w:t>
          </w:r>
          <w:r>
            <w:tab/>
          </w:r>
          <w:r>
            <w:fldChar w:fldCharType="begin"/>
          </w:r>
          <w:r>
            <w:instrText xml:space="preserve"> PAGEREF _Toc4082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"_Toc26143" </w:instrText>
          </w:r>
          <w:r>
            <w:fldChar w:fldCharType="separate"/>
          </w:r>
          <w:r>
            <w:rPr>
              <w:rFonts w:hint="eastAsia" w:ascii="黑体" w:hAnsi="黑体" w:eastAsia="黑体" w:cs="宋体"/>
              <w:szCs w:val="28"/>
            </w:rPr>
            <w:t>（二）《X</w:t>
          </w:r>
          <w:r>
            <w:rPr>
              <w:rFonts w:ascii="黑体" w:hAnsi="黑体" w:eastAsia="黑体" w:cs="宋体"/>
              <w:szCs w:val="28"/>
            </w:rPr>
            <w:t>X</w:t>
          </w:r>
          <w:r>
            <w:rPr>
              <w:rFonts w:hint="eastAsia" w:ascii="黑体" w:hAnsi="黑体" w:eastAsia="黑体" w:cs="宋体"/>
              <w:szCs w:val="28"/>
            </w:rPr>
            <w:t>课程》课程思政理念</w:t>
          </w:r>
          <w:r>
            <w:tab/>
          </w:r>
          <w:r>
            <w:fldChar w:fldCharType="begin"/>
          </w:r>
          <w:r>
            <w:instrText xml:space="preserve"> PAGEREF _Toc26143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"_Toc5934" </w:instrText>
          </w:r>
          <w:r>
            <w:fldChar w:fldCharType="separate"/>
          </w:r>
          <w:r>
            <w:rPr>
              <w:rFonts w:hint="eastAsia" w:ascii="黑体" w:hAnsi="黑体" w:eastAsia="黑体" w:cs="宋体"/>
              <w:szCs w:val="28"/>
            </w:rPr>
            <w:t>（三）《X</w:t>
          </w:r>
          <w:r>
            <w:rPr>
              <w:rFonts w:ascii="黑体" w:hAnsi="黑体" w:eastAsia="黑体" w:cs="宋体"/>
              <w:szCs w:val="28"/>
            </w:rPr>
            <w:t>X</w:t>
          </w:r>
          <w:r>
            <w:rPr>
              <w:rFonts w:hint="eastAsia" w:ascii="黑体" w:hAnsi="黑体" w:eastAsia="黑体" w:cs="宋体"/>
              <w:szCs w:val="28"/>
            </w:rPr>
            <w:t>课程》课程思政内容与融入点</w:t>
          </w:r>
          <w:r>
            <w:tab/>
          </w:r>
          <w:r>
            <w:fldChar w:fldCharType="begin"/>
          </w:r>
          <w:r>
            <w:instrText xml:space="preserve"> PAGEREF _Toc5934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"_Toc8686" </w:instrText>
          </w:r>
          <w:r>
            <w:fldChar w:fldCharType="separate"/>
          </w:r>
          <w:r>
            <w:rPr>
              <w:rFonts w:hint="eastAsia" w:ascii="黑体" w:hAnsi="黑体" w:eastAsia="黑体" w:cs="宋体"/>
              <w:szCs w:val="28"/>
            </w:rPr>
            <w:t>（四）《X</w:t>
          </w:r>
          <w:r>
            <w:rPr>
              <w:rFonts w:ascii="黑体" w:hAnsi="黑体" w:eastAsia="黑体" w:cs="宋体"/>
              <w:szCs w:val="28"/>
            </w:rPr>
            <w:t>X</w:t>
          </w:r>
          <w:r>
            <w:rPr>
              <w:rFonts w:hint="eastAsia" w:ascii="黑体" w:hAnsi="黑体" w:eastAsia="黑体" w:cs="宋体"/>
              <w:szCs w:val="28"/>
            </w:rPr>
            <w:t>课程》课程思政步骤和措施</w:t>
          </w:r>
          <w:r>
            <w:tab/>
          </w:r>
          <w:r>
            <w:fldChar w:fldCharType="begin"/>
          </w:r>
          <w:r>
            <w:instrText xml:space="preserve"> PAGEREF _Toc8686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"_Toc15830" </w:instrText>
          </w:r>
          <w:r>
            <w:fldChar w:fldCharType="separate"/>
          </w:r>
          <w:r>
            <w:rPr>
              <w:rFonts w:hint="eastAsia" w:ascii="黑体" w:hAnsi="黑体" w:eastAsia="黑体" w:cs="宋体"/>
              <w:szCs w:val="28"/>
            </w:rPr>
            <w:t>（五）《X</w:t>
          </w:r>
          <w:r>
            <w:rPr>
              <w:rFonts w:ascii="黑体" w:hAnsi="黑体" w:eastAsia="黑体" w:cs="宋体"/>
              <w:szCs w:val="28"/>
            </w:rPr>
            <w:t>X</w:t>
          </w:r>
          <w:r>
            <w:rPr>
              <w:rFonts w:hint="eastAsia" w:ascii="黑体" w:hAnsi="黑体" w:eastAsia="黑体" w:cs="宋体"/>
              <w:szCs w:val="28"/>
            </w:rPr>
            <w:t>课程》教学设计（教学大纲、教学方法、教学效果等，落实到章节（点））</w:t>
          </w:r>
          <w:r>
            <w:tab/>
          </w:r>
          <w:r>
            <w:fldChar w:fldCharType="begin"/>
          </w:r>
          <w:r>
            <w:instrText xml:space="preserve"> PAGEREF _Toc15830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"_Toc13264" </w:instrText>
          </w:r>
          <w:r>
            <w:fldChar w:fldCharType="separate"/>
          </w:r>
          <w:r>
            <w:rPr>
              <w:rFonts w:hint="eastAsia" w:ascii="黑体" w:hAnsi="黑体" w:eastAsia="黑体" w:cs="宋体"/>
              <w:szCs w:val="28"/>
            </w:rPr>
            <w:t>四、《X</w:t>
          </w:r>
          <w:r>
            <w:rPr>
              <w:rFonts w:ascii="黑体" w:hAnsi="黑体" w:eastAsia="黑体" w:cs="宋体"/>
              <w:szCs w:val="28"/>
            </w:rPr>
            <w:t>X</w:t>
          </w:r>
          <w:r>
            <w:rPr>
              <w:rFonts w:hint="eastAsia" w:ascii="黑体" w:hAnsi="黑体" w:eastAsia="黑体" w:cs="宋体"/>
              <w:szCs w:val="28"/>
            </w:rPr>
            <w:t>课程》（专业课程</w:t>
          </w:r>
          <w:r>
            <w:rPr>
              <w:rFonts w:ascii="黑体" w:hAnsi="黑体" w:eastAsia="黑体" w:cs="宋体"/>
              <w:szCs w:val="28"/>
            </w:rPr>
            <w:t>3</w:t>
          </w:r>
          <w:r>
            <w:rPr>
              <w:rFonts w:hint="eastAsia" w:ascii="黑体" w:hAnsi="黑体" w:eastAsia="黑体" w:cs="宋体"/>
              <w:szCs w:val="28"/>
            </w:rPr>
            <w:t>）融入课程思政课程设计</w:t>
          </w:r>
          <w:r>
            <w:tab/>
          </w:r>
          <w:r>
            <w:fldChar w:fldCharType="begin"/>
          </w:r>
          <w:r>
            <w:instrText xml:space="preserve"> PAGEREF _Toc13264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"_Toc14907" </w:instrText>
          </w:r>
          <w:r>
            <w:fldChar w:fldCharType="separate"/>
          </w:r>
          <w:r>
            <w:rPr>
              <w:rFonts w:hint="eastAsia" w:ascii="黑体" w:hAnsi="黑体" w:eastAsia="黑体" w:cs="宋体"/>
              <w:szCs w:val="28"/>
            </w:rPr>
            <w:t>（一）《X</w:t>
          </w:r>
          <w:r>
            <w:rPr>
              <w:rFonts w:ascii="黑体" w:hAnsi="黑体" w:eastAsia="黑体" w:cs="宋体"/>
              <w:szCs w:val="28"/>
            </w:rPr>
            <w:t>X</w:t>
          </w:r>
          <w:r>
            <w:rPr>
              <w:rFonts w:hint="eastAsia" w:ascii="黑体" w:hAnsi="黑体" w:eastAsia="黑体" w:cs="宋体"/>
              <w:szCs w:val="28"/>
            </w:rPr>
            <w:t>课程》课程思政目标</w:t>
          </w:r>
          <w:r>
            <w:tab/>
          </w:r>
          <w:r>
            <w:fldChar w:fldCharType="begin"/>
          </w:r>
          <w:r>
            <w:instrText xml:space="preserve"> PAGEREF _Toc14907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"_Toc23972" </w:instrText>
          </w:r>
          <w:r>
            <w:fldChar w:fldCharType="separate"/>
          </w:r>
          <w:r>
            <w:rPr>
              <w:rFonts w:hint="eastAsia" w:ascii="黑体" w:hAnsi="黑体" w:eastAsia="黑体" w:cs="宋体"/>
              <w:szCs w:val="28"/>
            </w:rPr>
            <w:t>（二）《X</w:t>
          </w:r>
          <w:r>
            <w:rPr>
              <w:rFonts w:ascii="黑体" w:hAnsi="黑体" w:eastAsia="黑体" w:cs="宋体"/>
              <w:szCs w:val="28"/>
            </w:rPr>
            <w:t>X</w:t>
          </w:r>
          <w:r>
            <w:rPr>
              <w:rFonts w:hint="eastAsia" w:ascii="黑体" w:hAnsi="黑体" w:eastAsia="黑体" w:cs="宋体"/>
              <w:szCs w:val="28"/>
            </w:rPr>
            <w:t>课程》课程思政理念</w:t>
          </w:r>
          <w:r>
            <w:tab/>
          </w:r>
          <w:r>
            <w:fldChar w:fldCharType="begin"/>
          </w:r>
          <w:r>
            <w:instrText xml:space="preserve"> PAGEREF _Toc23972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"_Toc16482" </w:instrText>
          </w:r>
          <w:r>
            <w:fldChar w:fldCharType="separate"/>
          </w:r>
          <w:r>
            <w:rPr>
              <w:rFonts w:hint="eastAsia" w:ascii="黑体" w:hAnsi="黑体" w:eastAsia="黑体" w:cs="宋体"/>
              <w:szCs w:val="28"/>
            </w:rPr>
            <w:t>（三）《X</w:t>
          </w:r>
          <w:r>
            <w:rPr>
              <w:rFonts w:ascii="黑体" w:hAnsi="黑体" w:eastAsia="黑体" w:cs="宋体"/>
              <w:szCs w:val="28"/>
            </w:rPr>
            <w:t>X</w:t>
          </w:r>
          <w:r>
            <w:rPr>
              <w:rFonts w:hint="eastAsia" w:ascii="黑体" w:hAnsi="黑体" w:eastAsia="黑体" w:cs="宋体"/>
              <w:szCs w:val="28"/>
            </w:rPr>
            <w:t>课程》课程思政内容与融入点</w:t>
          </w:r>
          <w:r>
            <w:tab/>
          </w:r>
          <w:r>
            <w:fldChar w:fldCharType="begin"/>
          </w:r>
          <w:r>
            <w:instrText xml:space="preserve"> PAGEREF _Toc16482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"_Toc7786" </w:instrText>
          </w:r>
          <w:r>
            <w:fldChar w:fldCharType="separate"/>
          </w:r>
          <w:r>
            <w:rPr>
              <w:rFonts w:hint="eastAsia" w:ascii="黑体" w:hAnsi="黑体" w:eastAsia="黑体" w:cs="宋体"/>
              <w:szCs w:val="28"/>
            </w:rPr>
            <w:t>（四）《X</w:t>
          </w:r>
          <w:r>
            <w:rPr>
              <w:rFonts w:ascii="黑体" w:hAnsi="黑体" w:eastAsia="黑体" w:cs="宋体"/>
              <w:szCs w:val="28"/>
            </w:rPr>
            <w:t>X</w:t>
          </w:r>
          <w:r>
            <w:rPr>
              <w:rFonts w:hint="eastAsia" w:ascii="黑体" w:hAnsi="黑体" w:eastAsia="黑体" w:cs="宋体"/>
              <w:szCs w:val="28"/>
            </w:rPr>
            <w:t>课程》课程思政步骤和措施</w:t>
          </w:r>
          <w:r>
            <w:tab/>
          </w:r>
          <w:r>
            <w:fldChar w:fldCharType="begin"/>
          </w:r>
          <w:r>
            <w:instrText xml:space="preserve"> PAGEREF _Toc7786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"_Toc27129" </w:instrText>
          </w:r>
          <w:r>
            <w:fldChar w:fldCharType="separate"/>
          </w:r>
          <w:r>
            <w:rPr>
              <w:rFonts w:hint="eastAsia" w:ascii="黑体" w:hAnsi="黑体" w:eastAsia="黑体" w:cs="宋体"/>
              <w:szCs w:val="28"/>
            </w:rPr>
            <w:t>（五）《X</w:t>
          </w:r>
          <w:r>
            <w:rPr>
              <w:rFonts w:ascii="黑体" w:hAnsi="黑体" w:eastAsia="黑体" w:cs="宋体"/>
              <w:szCs w:val="28"/>
            </w:rPr>
            <w:t>X</w:t>
          </w:r>
          <w:r>
            <w:rPr>
              <w:rFonts w:hint="eastAsia" w:ascii="黑体" w:hAnsi="黑体" w:eastAsia="黑体" w:cs="宋体"/>
              <w:szCs w:val="28"/>
            </w:rPr>
            <w:t>课程》教学设计（教学大纲、教学方法、教学效果等，落实到章节（点））</w:t>
          </w:r>
          <w:r>
            <w:tab/>
          </w:r>
          <w:r>
            <w:fldChar w:fldCharType="begin"/>
          </w:r>
          <w:r>
            <w:instrText xml:space="preserve"> PAGEREF _Toc27129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"_Toc11529" </w:instrText>
          </w:r>
          <w:r>
            <w:fldChar w:fldCharType="separate"/>
          </w:r>
          <w:r>
            <w:rPr>
              <w:rFonts w:ascii="黑体" w:hAnsi="黑体" w:eastAsia="黑体" w:cs="宋体"/>
              <w:szCs w:val="28"/>
            </w:rPr>
            <w:t>……</w:t>
          </w:r>
          <w:r>
            <w:tab/>
          </w:r>
          <w:r>
            <w:fldChar w:fldCharType="begin"/>
          </w:r>
          <w:r>
            <w:instrText xml:space="preserve"> PAGEREF _Toc11529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widowControl/>
            <w:tabs>
              <w:tab w:val="right" w:leader="dot" w:pos="8306"/>
            </w:tabs>
            <w:jc w:val="center"/>
          </w:pPr>
          <w:r>
            <w:rPr>
              <w:b/>
            </w:rPr>
            <w:fldChar w:fldCharType="end"/>
          </w:r>
        </w:p>
      </w:sdtContent>
    </w:sdt>
    <w:p>
      <w:pPr>
        <w:pStyle w:val="12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outlineLvl w:val="0"/>
        <w:rPr>
          <w:rFonts w:ascii="黑体" w:hAnsi="黑体" w:eastAsia="黑体" w:cs="宋体"/>
          <w:b/>
          <w:color w:val="000000"/>
          <w:kern w:val="0"/>
          <w:sz w:val="28"/>
          <w:szCs w:val="28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bookmarkStart w:id="1" w:name="_Toc15466"/>
      <w:bookmarkStart w:id="2" w:name="_Hlk115183796"/>
    </w:p>
    <w:p>
      <w:pPr>
        <w:pStyle w:val="12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outlineLvl w:val="0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X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XX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专业课程思政概要</w:t>
      </w:r>
      <w:bookmarkEnd w:id="1"/>
      <w:bookmarkEnd w:id="2"/>
    </w:p>
    <w:p>
      <w:pPr>
        <w:pStyle w:val="12"/>
        <w:widowControl/>
        <w:numPr>
          <w:ilvl w:val="0"/>
          <w:numId w:val="2"/>
        </w:numPr>
        <w:snapToGrid w:val="0"/>
        <w:spacing w:line="360" w:lineRule="auto"/>
        <w:ind w:firstLineChars="0"/>
        <w:jc w:val="left"/>
        <w:outlineLvl w:val="1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3" w:name="_Toc26684"/>
      <w:bookmarkStart w:id="4" w:name="_Hlk115183849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专业建设目标</w:t>
      </w:r>
      <w:bookmarkEnd w:id="3"/>
    </w:p>
    <w:bookmarkEnd w:id="4"/>
    <w:p>
      <w:pPr>
        <w:pStyle w:val="12"/>
        <w:widowControl/>
        <w:numPr>
          <w:ilvl w:val="0"/>
          <w:numId w:val="2"/>
        </w:numPr>
        <w:snapToGrid w:val="0"/>
        <w:spacing w:line="360" w:lineRule="auto"/>
        <w:ind w:firstLineChars="0"/>
        <w:jc w:val="left"/>
        <w:outlineLvl w:val="1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5" w:name="_Toc32745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X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XX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专业课程思政目标</w:t>
      </w:r>
      <w:bookmarkEnd w:id="5"/>
    </w:p>
    <w:p>
      <w:pPr>
        <w:pStyle w:val="12"/>
        <w:widowControl/>
        <w:numPr>
          <w:ilvl w:val="0"/>
          <w:numId w:val="2"/>
        </w:numPr>
        <w:snapToGrid w:val="0"/>
        <w:spacing w:line="360" w:lineRule="auto"/>
        <w:ind w:firstLineChars="0"/>
        <w:jc w:val="left"/>
        <w:outlineLvl w:val="1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6" w:name="_Toc2473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X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XX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专业课程思政实施思路</w:t>
      </w:r>
      <w:bookmarkEnd w:id="6"/>
    </w:p>
    <w:p>
      <w:pPr>
        <w:pStyle w:val="12"/>
        <w:widowControl/>
        <w:numPr>
          <w:ilvl w:val="0"/>
          <w:numId w:val="2"/>
        </w:numPr>
        <w:snapToGrid w:val="0"/>
        <w:spacing w:line="360" w:lineRule="auto"/>
        <w:ind w:firstLineChars="0"/>
        <w:jc w:val="left"/>
        <w:outlineLvl w:val="1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7" w:name="_Toc21376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X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XX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专业课程思政重点措施</w:t>
      </w:r>
      <w:bookmarkEnd w:id="7"/>
    </w:p>
    <w:p>
      <w:pPr>
        <w:pStyle w:val="12"/>
        <w:widowControl/>
        <w:numPr>
          <w:ilvl w:val="0"/>
          <w:numId w:val="2"/>
        </w:numPr>
        <w:snapToGrid w:val="0"/>
        <w:spacing w:line="360" w:lineRule="auto"/>
        <w:ind w:firstLineChars="0"/>
        <w:jc w:val="left"/>
        <w:outlineLvl w:val="1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8" w:name="_Toc29792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X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XX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专业课程思政推进步骤</w:t>
      </w:r>
      <w:bookmarkEnd w:id="8"/>
    </w:p>
    <w:p>
      <w:pPr>
        <w:pStyle w:val="12"/>
        <w:widowControl/>
        <w:numPr>
          <w:ilvl w:val="0"/>
          <w:numId w:val="2"/>
        </w:numPr>
        <w:snapToGrid w:val="0"/>
        <w:spacing w:line="360" w:lineRule="auto"/>
        <w:ind w:firstLineChars="0"/>
        <w:jc w:val="left"/>
        <w:outlineLvl w:val="1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9" w:name="_Toc15236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X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XX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专业课程思政特点</w:t>
      </w:r>
      <w:bookmarkEnd w:id="9"/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outlineLvl w:val="0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10" w:name="_Toc14849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二、《X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X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课程》（专业课程1）融入课程思政课程设计</w:t>
      </w:r>
      <w:bookmarkEnd w:id="10"/>
    </w:p>
    <w:p>
      <w:pPr>
        <w:widowControl/>
        <w:snapToGrid w:val="0"/>
        <w:spacing w:line="360" w:lineRule="auto"/>
        <w:jc w:val="left"/>
        <w:outlineLvl w:val="1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11" w:name="_Toc3905"/>
      <w:bookmarkStart w:id="12" w:name="_Hlk115184106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（一）《X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X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课程》课程思政目标</w:t>
      </w:r>
      <w:bookmarkEnd w:id="11"/>
    </w:p>
    <w:bookmarkEnd w:id="12"/>
    <w:p>
      <w:pPr>
        <w:widowControl/>
        <w:snapToGrid w:val="0"/>
        <w:spacing w:line="360" w:lineRule="auto"/>
        <w:jc w:val="left"/>
        <w:outlineLvl w:val="1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13" w:name="_Toc30732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（二）《X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X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课程》课程思政理念</w:t>
      </w:r>
      <w:bookmarkEnd w:id="13"/>
    </w:p>
    <w:p>
      <w:pPr>
        <w:widowControl/>
        <w:snapToGrid w:val="0"/>
        <w:spacing w:line="360" w:lineRule="auto"/>
        <w:jc w:val="left"/>
        <w:outlineLvl w:val="1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14" w:name="_Toc13303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（三）《X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X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课程》课程思政内容与融入点</w:t>
      </w:r>
      <w:bookmarkEnd w:id="14"/>
    </w:p>
    <w:p>
      <w:pPr>
        <w:widowControl/>
        <w:snapToGrid w:val="0"/>
        <w:spacing w:line="360" w:lineRule="auto"/>
        <w:jc w:val="left"/>
        <w:outlineLvl w:val="1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15" w:name="_Toc19836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（四）《X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X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课程》课程思政步骤和措施</w:t>
      </w:r>
      <w:bookmarkEnd w:id="15"/>
    </w:p>
    <w:p>
      <w:pPr>
        <w:widowControl/>
        <w:snapToGrid w:val="0"/>
        <w:spacing w:line="360" w:lineRule="auto"/>
        <w:jc w:val="left"/>
        <w:outlineLvl w:val="1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16" w:name="_Toc18576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（五）《X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X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课程》教学设计（教学大纲、教学方法、教学效果等，落实到章节（点））</w:t>
      </w:r>
      <w:bookmarkEnd w:id="16"/>
    </w:p>
    <w:p>
      <w:pPr>
        <w:pStyle w:val="12"/>
        <w:widowControl/>
        <w:snapToGrid w:val="0"/>
        <w:spacing w:line="360" w:lineRule="auto"/>
        <w:ind w:left="864" w:firstLine="0" w:firstLineChars="0"/>
        <w:jc w:val="left"/>
        <w:rPr>
          <w:rFonts w:ascii="Calibri" w:hAnsi="Calibri" w:eastAsia="宋体" w:cs="Times New Roman"/>
          <w:sz w:val="24"/>
          <w:szCs w:val="24"/>
        </w:rPr>
      </w:pPr>
    </w:p>
    <w:p>
      <w:pPr>
        <w:widowControl/>
        <w:snapToGrid w:val="0"/>
        <w:spacing w:line="360" w:lineRule="auto"/>
        <w:jc w:val="left"/>
        <w:outlineLvl w:val="0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17" w:name="_Toc12834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三、《X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X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课程》（专业课程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2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）融入课程思政课程设计</w:t>
      </w:r>
      <w:bookmarkEnd w:id="17"/>
    </w:p>
    <w:p>
      <w:pPr>
        <w:widowControl/>
        <w:snapToGrid w:val="0"/>
        <w:spacing w:line="360" w:lineRule="auto"/>
        <w:jc w:val="left"/>
        <w:outlineLvl w:val="1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18" w:name="_Toc4082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（一）《X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X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课程》课程思政目标</w:t>
      </w:r>
      <w:bookmarkEnd w:id="18"/>
    </w:p>
    <w:p>
      <w:pPr>
        <w:widowControl/>
        <w:snapToGrid w:val="0"/>
        <w:spacing w:line="360" w:lineRule="auto"/>
        <w:jc w:val="left"/>
        <w:outlineLvl w:val="1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19" w:name="_Toc26143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（二）《X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X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课程》课程思政理念</w:t>
      </w:r>
      <w:bookmarkEnd w:id="19"/>
    </w:p>
    <w:p>
      <w:pPr>
        <w:widowControl/>
        <w:snapToGrid w:val="0"/>
        <w:spacing w:line="360" w:lineRule="auto"/>
        <w:jc w:val="left"/>
        <w:outlineLvl w:val="1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20" w:name="_Toc5934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（三）《X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X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课程》课程思政内容与融入点</w:t>
      </w:r>
      <w:bookmarkEnd w:id="20"/>
    </w:p>
    <w:p>
      <w:pPr>
        <w:widowControl/>
        <w:snapToGrid w:val="0"/>
        <w:spacing w:line="360" w:lineRule="auto"/>
        <w:jc w:val="left"/>
        <w:outlineLvl w:val="1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21" w:name="_Toc8686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（四）《X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X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课程》课程思政步骤和措施</w:t>
      </w:r>
      <w:bookmarkEnd w:id="21"/>
    </w:p>
    <w:p>
      <w:pPr>
        <w:widowControl/>
        <w:snapToGrid w:val="0"/>
        <w:spacing w:line="360" w:lineRule="auto"/>
        <w:jc w:val="left"/>
        <w:outlineLvl w:val="1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22" w:name="_Toc15830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（五）《X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X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课程》教学设计（教学大纲、教学方法、教学效果等，落实到章节（点））</w:t>
      </w:r>
      <w:bookmarkEnd w:id="22"/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outlineLvl w:val="0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23" w:name="_Toc13264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四、《X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X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课程》（专业课程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3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）融入课程思政课程设计</w:t>
      </w:r>
      <w:bookmarkEnd w:id="23"/>
    </w:p>
    <w:p>
      <w:pPr>
        <w:widowControl/>
        <w:snapToGrid w:val="0"/>
        <w:spacing w:line="360" w:lineRule="auto"/>
        <w:jc w:val="left"/>
        <w:outlineLvl w:val="1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24" w:name="_Toc14907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（一）《X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X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课程》课程思政目标</w:t>
      </w:r>
      <w:bookmarkEnd w:id="24"/>
    </w:p>
    <w:p>
      <w:pPr>
        <w:widowControl/>
        <w:snapToGrid w:val="0"/>
        <w:spacing w:line="360" w:lineRule="auto"/>
        <w:jc w:val="left"/>
        <w:outlineLvl w:val="1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25" w:name="_Toc23972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（二）《X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X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课程》课程思政理念</w:t>
      </w:r>
      <w:bookmarkEnd w:id="25"/>
    </w:p>
    <w:p>
      <w:pPr>
        <w:widowControl/>
        <w:snapToGrid w:val="0"/>
        <w:spacing w:line="360" w:lineRule="auto"/>
        <w:jc w:val="left"/>
        <w:outlineLvl w:val="1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26" w:name="_Toc16482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（三）《X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X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课程》课程思政内容与融入点</w:t>
      </w:r>
      <w:bookmarkEnd w:id="26"/>
    </w:p>
    <w:p>
      <w:pPr>
        <w:widowControl/>
        <w:snapToGrid w:val="0"/>
        <w:spacing w:line="360" w:lineRule="auto"/>
        <w:jc w:val="left"/>
        <w:outlineLvl w:val="1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27" w:name="_Toc7786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（四）《X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X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课程》课程思政步骤和措施</w:t>
      </w:r>
      <w:bookmarkEnd w:id="27"/>
    </w:p>
    <w:p>
      <w:pPr>
        <w:widowControl/>
        <w:snapToGrid w:val="0"/>
        <w:spacing w:line="360" w:lineRule="auto"/>
        <w:jc w:val="left"/>
        <w:outlineLvl w:val="1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28" w:name="_Toc27129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（五）《X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X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课程》教学设计（教学大纲、教学方法、教学效果等，落实到章节（点））</w:t>
      </w:r>
      <w:bookmarkEnd w:id="28"/>
    </w:p>
    <w:p>
      <w:pPr>
        <w:widowControl/>
        <w:snapToGrid w:val="0"/>
        <w:spacing w:line="360" w:lineRule="auto"/>
        <w:jc w:val="left"/>
        <w:outlineLvl w:val="0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29" w:name="_Toc11529"/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……</w:t>
      </w:r>
      <w:bookmarkEnd w:id="29"/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30" w:name="_GoBack"/>
      <w:bookmarkEnd w:id="30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before="312" w:beforeLines="100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 xml:space="preserve"> 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8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gyIUc0AAAAAMBAAAPAAAAAAAAAAEAIAAAACIAAABkcnMvZG93&#10;bnJldi54bWxQSwECFAAUAAAACACHTuJAOBV0MAgCAAAC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8.15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DIhRzQAAAAAwEAAA8AAAAAAAAAAQAgAAAAIgAAAGRycy9k&#10;b3ducmV2LnhtbFBLAQIUABQAAAAIAIdO4kARGR8mCgIAAAIEAAAOAAAAAAAAAAEAIAAAAB8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1u5d9AAAAACAQAADwAAAAAAAAABACAAAAAiAAAAZHJzL2Rv&#10;d25yZXYueG1sUEsBAhQAFAAAAAgAh07iQIxqYasJAgAAAQQAAA4AAAAAAAAAAQAgAAAAHw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8.1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DIhRzQAAAAAwEAAA8AAAAAAAAAAQAgAAAAIgAAAGRycy9k&#10;b3ducmV2LnhtbFBLAQIUABQAAAAIAIdO4kDhc3ijCgIAAAIEAAAOAAAAAAAAAAEAIAAAAB8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2E743C"/>
    <w:multiLevelType w:val="multilevel"/>
    <w:tmpl w:val="312E743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17698B"/>
    <w:multiLevelType w:val="multilevel"/>
    <w:tmpl w:val="6D17698B"/>
    <w:lvl w:ilvl="0" w:tentative="0">
      <w:start w:val="1"/>
      <w:numFmt w:val="japaneseCounting"/>
      <w:lvlText w:val="（%1）"/>
      <w:lvlJc w:val="left"/>
      <w:pPr>
        <w:ind w:left="864" w:hanging="86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NmU5Zjg5Njg2MjdmODYwOWY5NGQxODc0YjM4YmQifQ=="/>
  </w:docVars>
  <w:rsids>
    <w:rsidRoot w:val="00E67BF9"/>
    <w:rsid w:val="000070A4"/>
    <w:rsid w:val="000140AE"/>
    <w:rsid w:val="00017982"/>
    <w:rsid w:val="00043A34"/>
    <w:rsid w:val="000D5942"/>
    <w:rsid w:val="00140CC8"/>
    <w:rsid w:val="001F55C4"/>
    <w:rsid w:val="001F720E"/>
    <w:rsid w:val="00250021"/>
    <w:rsid w:val="00266950"/>
    <w:rsid w:val="00292976"/>
    <w:rsid w:val="00320215"/>
    <w:rsid w:val="00370F0F"/>
    <w:rsid w:val="003C3798"/>
    <w:rsid w:val="003C6000"/>
    <w:rsid w:val="00422C6B"/>
    <w:rsid w:val="004C7887"/>
    <w:rsid w:val="004D4C38"/>
    <w:rsid w:val="004F131F"/>
    <w:rsid w:val="005A6147"/>
    <w:rsid w:val="005D155C"/>
    <w:rsid w:val="0062660B"/>
    <w:rsid w:val="00647C43"/>
    <w:rsid w:val="006A013E"/>
    <w:rsid w:val="007404AE"/>
    <w:rsid w:val="0077078A"/>
    <w:rsid w:val="007F0AC7"/>
    <w:rsid w:val="008147BB"/>
    <w:rsid w:val="00820D27"/>
    <w:rsid w:val="00836309"/>
    <w:rsid w:val="00862531"/>
    <w:rsid w:val="00864044"/>
    <w:rsid w:val="00982CB6"/>
    <w:rsid w:val="00985A4A"/>
    <w:rsid w:val="009A36EC"/>
    <w:rsid w:val="00AC50FA"/>
    <w:rsid w:val="00B64804"/>
    <w:rsid w:val="00BB2552"/>
    <w:rsid w:val="00BE19C5"/>
    <w:rsid w:val="00C67DE4"/>
    <w:rsid w:val="00CA3F8E"/>
    <w:rsid w:val="00D55CA1"/>
    <w:rsid w:val="00E51B64"/>
    <w:rsid w:val="00E67BF9"/>
    <w:rsid w:val="00EB69F1"/>
    <w:rsid w:val="00EE4C7D"/>
    <w:rsid w:val="00F84480"/>
    <w:rsid w:val="00FC33C1"/>
    <w:rsid w:val="00FC5957"/>
    <w:rsid w:val="04C94D6F"/>
    <w:rsid w:val="51E8025C"/>
    <w:rsid w:val="65353042"/>
    <w:rsid w:val="759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 w:asciiTheme="minorHAnsi" w:hAnsiTheme="minorHAnsi" w:eastAsiaTheme="minorEastAsia"/>
      <w:kern w:val="0"/>
      <w:sz w:val="22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 w:asciiTheme="minorHAnsi" w:hAnsiTheme="minorHAnsi" w:eastAsiaTheme="minorEastAsia"/>
      <w:kern w:val="0"/>
      <w:sz w:val="22"/>
    </w:rPr>
  </w:style>
  <w:style w:type="paragraph" w:styleId="7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 w:asciiTheme="minorHAnsi" w:hAnsiTheme="minorHAnsi" w:eastAsiaTheme="minorEastAsia"/>
      <w:kern w:val="0"/>
      <w:sz w:val="22"/>
    </w:r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9"/>
    <w:link w:val="2"/>
    <w:qFormat/>
    <w:uiPriority w:val="9"/>
    <w:rPr>
      <w:rFonts w:ascii="Times New Roman" w:hAnsi="Times New Roman" w:eastAsia="仿宋_GB2312"/>
      <w:b/>
      <w:bCs/>
      <w:kern w:val="44"/>
      <w:sz w:val="44"/>
      <w:szCs w:val="44"/>
    </w:rPr>
  </w:style>
  <w:style w:type="paragraph" w:customStyle="1" w:styleId="14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15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6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FD8215-3BA1-4619-AAEB-46CE9E7B0C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384</Words>
  <Characters>2190</Characters>
  <Lines>18</Lines>
  <Paragraphs>5</Paragraphs>
  <TotalTime>1</TotalTime>
  <ScaleCrop>false</ScaleCrop>
  <LinksUpToDate>false</LinksUpToDate>
  <CharactersWithSpaces>2569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2020-11-11T05:16:00Z</dcterms:created>
  <dc:creator>微软用户</dc:creator>
  <cp:lastModifiedBy>乌鲁•丽丽</cp:lastModifiedBy>
  <cp:lastPrinted>2023-10-23T07:41:50Z</cp:lastPrinted>
  <dcterms:modified xsi:type="dcterms:W3CDTF">2023-10-23T07:42:04Z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CB40039F65AF4DDDA33A3F20417FD1FB</vt:lpwstr>
  </property>
</Properties>
</file>