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跨学科专业门类各专业拟接收转专业学生名额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及考核科目表（2023年）</w:t>
      </w:r>
    </w:p>
    <w:tbl>
      <w:tblPr>
        <w:tblStyle w:val="2"/>
        <w:tblW w:w="10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29"/>
        <w:gridCol w:w="1052"/>
        <w:gridCol w:w="709"/>
        <w:gridCol w:w="913"/>
        <w:gridCol w:w="498"/>
        <w:gridCol w:w="1412"/>
        <w:gridCol w:w="869"/>
        <w:gridCol w:w="2281"/>
        <w:gridCol w:w="1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学院（学部）名称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专业性质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专业名称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计划接收人数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考试科目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参考教材（书名、作者、出版社等）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考核方式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录取规则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学院（学部）本科秘书咨询电话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学前教育(师范)_411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笔试：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教育学</w:t>
            </w:r>
          </w:p>
        </w:tc>
        <w:tc>
          <w:tcPr>
            <w:tcW w:w="1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《教育学原理》（项贤明/冯建军，高等教育出版社，2019年1月第1版）（学前教育面试：参考教材《学前教育原理》，蔡迎旗，华中师范大学出版社，2017年12月第1版）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笔试+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笔试面试成绩各占50%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（笔试或面试成绩有任何一项低于60分，不予录取）。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高老师：67865321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特殊教育（师范）_412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非公费师范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教育学类_205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心理学院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心理学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（师范）_496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高等数学C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和综合考查两项成绩有任何一项未达到60分者，均不予录取；高等数学和综合考查成绩均达到60分以上者，根据计划接收人数按总评成绩从高到低择优录取。高等数学C、综合考查各占总评成绩的50%。心理学类含心理学（非师范）、应用心理学（非师范）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杜老师：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027-67868562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综合考查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笔试+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心理学类_206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高等数学C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综合考查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笔试+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文学院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汉语言文学（师范）_420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语文知识与写作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《大学语文》（第11版），徐中玉、齐森华、谭帆主编，华东师范大学出版社2018年11月第1版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笔试成绩75分以上者按学院接收转专业人数的1:1.5参加面试。专业笔试、综合面试各占50%，按总评成绩从高到低择优录取。笔试、面试单项成绩低于75分者不予录取。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陈老师：67863766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语言文学综合能力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中国语言文学类_208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语文知识与写作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《大学语文》（第11版），徐中玉、齐森华、谭帆主编，华东师范大学出版社2018年11月第1版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语言文学综合能力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优师计划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师范生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汉语言文学（师范）_420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语文知识与写作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《大学语文》（第11版），徐中玉、齐森华、谭帆主编，华东师范大学出版社2018年11月第1版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限在“优师计划”招生专业内转（数学与统计学学院、外国语学院、物理科学与技术学院、历史文化学院各专业的优师计划）。笔试成绩70分以上者按学院接收转专业人数的1:1.5参加面试。专业笔试、综合面试各占50%，按总评成绩从高到低择优录取。笔试、面试单项成绩低于70分者不予录取。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语言文学综合能力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新闻传播学院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新闻传播</w:t>
            </w:r>
          </w:p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学类_207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文史知识与写作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专业笔试、面试各占50%。新闻传播学类含新闻学、广播电视学、网络与新媒体。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吴老师：67863965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历史文化学院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非师范、非公费师范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历史学类_218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28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中国古代史教程，朱绍侯主编、河南大学出版社2010年8月1日出版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笔试面试各占50%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报名考生首先必须参加由学院组织的笔试，根据笔试成绩，按1:1.5比例参加面试。笔试、面试成绩各占50%，以总分排序从高至低依次录取（笔试、面试成绩60分为及格，单科不及格者不予录取）。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王老师：67868291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历史学（师范）_432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28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优师计划师范生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历史学（师范）_432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8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法学院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法学类_203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法律基础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吴祖谋、李双元主编《法学概论》（第十四版），法律出版社2021年版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专业笔试面试各占50%。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田老师：67865652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面试主要考核思想政治、综合素质及专业常识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马克思主义学院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思想政治教育（师范）_401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思想政治教育学原理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《思想政治教育学原理》，高等教育出版社2018年版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笔试+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专业笔试面试各占50%。笔试成绩要求70分以上，笔试合格后按1:1.5比例参加面试。请关注马克思主义学院官网，了解进一步信息。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蒋老师：67865609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非公费师范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马克思主义理论类_229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马克思主义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发展史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《马克思主义发展史》（第二版），高等教育出版社2021年版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笔试+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城市与环境科学学院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地理科学（师范）_445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高等数学D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专业笔试成绩50分（含50分），可参加专业面试，笔试、面试成绩各占50%。以总分排序从高至低依次录取，直至达到计划接收人数上限。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魏老师： 67861443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地理科学类_214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高等数学D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笔试成绩50分（含50分），可参加专业面试，笔试、面试成绩各占50%。含人文地理与城乡规划、自然地理与资源环境、地理信息科学、地理科学（非公费师范）。以总分排序从高至低依次录取，直至达到计划接收人数上限。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旅游管理_446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笔试成绩40分（含40分），可参加专业面试，笔试成绩占总分的40%、面试成绩占总分的60%。以总分排序从高至低依次录取，直至达到计划接收人数上限。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经济与工商管理学院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经济学类_202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高等数学B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 （50%）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按综合排名从高到低录取，笔试和面试成绩各占50%。笔试（《高等数学》）分数低于45分，或面试成绩不及格者不予录取。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高老师：67861045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政治经济学、思想政治、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综合素质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马克思主义理论研究和建设工程重点教材《马克思主义政治经济学概论》，人民出版社，2021年4月第2版，第1-12章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面试50% （政治经济学占70%，思想政治和综合素质占30%）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金融工程_410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高等数学B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 （50%）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政治经济学、思想政治、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综合素质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马克思主义理论研究和建设工程重点教材《马克思主义政治经济学概论》，人民出版社，2021年4月第2版，第1-12章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面试50% （政治经济学占70%，思想政治和综合素质占30%）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房地产开发与管理_456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高等数学B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 （50%）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政治经济学、思想政治、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综合素质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马克思主义理论研究和建设工程重点教材《马克思主义政治经济学概论》，人民出版社，2021年4月第2版，第1-12章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面试50% （政治经济学占70%，思想政治和综合素质占30%）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生命科学学院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生物科学（师范）_443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高等数学C</w:t>
            </w:r>
          </w:p>
        </w:tc>
        <w:tc>
          <w:tcPr>
            <w:tcW w:w="1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笔试 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Ansi="宋体"/>
                <w:sz w:val="16"/>
                <w:szCs w:val="16"/>
                <w:lang w:bidi="ar"/>
              </w:rPr>
            </w:pPr>
            <w:r>
              <w:rPr>
                <w:rFonts w:hint="eastAsia" w:hAnsi="宋体"/>
                <w:sz w:val="16"/>
                <w:szCs w:val="16"/>
                <w:lang w:bidi="ar"/>
              </w:rPr>
              <w:t>专业笔试、综合考查成绩各占50%，根据总评成绩按接收名额择优录取（高等数学C笔试成绩50分以上方可参加面试）。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刘老师：67867223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生物科学类_213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高等数学C</w:t>
            </w:r>
          </w:p>
        </w:tc>
        <w:tc>
          <w:tcPr>
            <w:tcW w:w="1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Ansi="宋体"/>
                <w:sz w:val="16"/>
                <w:szCs w:val="16"/>
                <w:lang w:bidi="ar"/>
              </w:rPr>
            </w:pPr>
            <w:r>
              <w:rPr>
                <w:rFonts w:hint="eastAsia" w:hAnsi="宋体"/>
                <w:sz w:val="16"/>
                <w:szCs w:val="16"/>
                <w:lang w:bidi="ar"/>
              </w:rPr>
              <w:t>专业笔试、综合考查成绩各占50%，根据总评成绩按接收名额择优录取（高等数学C笔试成绩50分以上方可参加面试）。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公共管理学院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公共管理类_224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1.行政管理_460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2.劳动与社会保障_520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3.土地资源管理_503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高等数学D 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按排名依次录取，笔试面试各占 50%（笔试面试分数不低于60分），取总分前 13名。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王老师：67868189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公共管理学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陈振明：《公共管理学》，中国人民大学出版社，2017年版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数学与统计学学院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数学与应用数学(师范)_434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数学分析1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《数学分析》第五版（上册1-6章），华东师范大学数学科学学院编，高等教育出版社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笔试成绩达到75分及以上且按计划接收人数1:1.2依次确定进入面试。笔试、面试成绩各占50%，按总评成绩择优录取。笔试成绩低于75分或面试成绩低于60分，不予录取。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丁老师：67862069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高等代数1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《线性代数与解析几何教程》（上册3-5章），樊恽，刘宏伟编，科学出版社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数学类_210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含数学与应用数学（非公费师范）和数学与应用数学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（试验）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数学分析1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《数学分析》第五版（上册1-6章），华东师范大学数学科学学院编，高等教育出版社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高等代数1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《线性代数与解析几何教程》（上册3-5章），樊恽，刘宏伟编，科学出版社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统计学_436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数学分析1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《数学分析》第五版（上册1-6章），华东师范大学数学科学学院编，高等教育出版社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高等代数1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《线性代数与解析几何教程》（上册3-5章），樊恽，刘宏伟编，科学出版社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优师计划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师范生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数学与应用数学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(师范)_434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数学分析1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《数学分析》第五版（上册1-6章），华东师范大学数学科学学院编，高等教育出版社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高等代数1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《线性代数与解析几何教程》（上册3-5章），樊恽，刘宏伟编，科学出版社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Autospacing="1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物理科学与技术学院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公费师范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（师范）_438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《高等数学（第八版）》上册 同济大学数学科学学院编，高等教育出版社（1-3章）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高考未考物理科目不允许参加笔试。笔试成绩达到75分及以上且按计划接收人数的1：1.2进入面试。笔试、面试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成绩各占50%，按总评成绩择优录取。笔试成绩低于75分或面试成绩低于60分，不予录取。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黄老师： 67867937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物理学类_227(含物理学（非公费师范）和物理学拔尖计划2.0)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《高等数学（第八版）》上册 同济大学数学科学学院编，高等教育出版社（1-3章）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考未考物理科目不允许参加笔试。报名物理学拔尖计划2.0（含物理学基地班）专业笔试成绩达到80分及以上且按计划接收人数的1：1.2进入面试。报名物理学（非公费师范）专业笔试成绩达到75分及以上且按计划接收人数的1：1.2进入面试。笔试、面试成绩各占50%，按总评成绩择优录取。笔试成绩低于75分或面试成绩低于60分，不予录取。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优师计划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师范生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物理学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（师范）_438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《高等数学（第八版）》上册 同济大学数学科学学院编，高等教育出版社（1-3章）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高考未考物理科目不允许参加笔试。笔试成绩达到75分及以上且按计划接收人数的1：1.2进入面试。笔试、面试成绩各占50%，按总评成绩择优录取。笔试成绩低于75分或面试成绩低于60分，不予录取。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电子信息类_211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《高等数学（第八版）》上册 同济大学数学科学学院编，高等教育出版社（1-3章）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高考未考物理科目不允许参加笔试。笔试成绩达到75分及以上且按计划接收人数的1：1.2进入面试。笔试、面试成绩各占50%，按总评成绩择优录取。笔试成绩低于75分或面试成绩低于60分，不予录取。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化学学院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化学（师范）_441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1.高等数学B；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2.普通化学原理</w:t>
            </w:r>
          </w:p>
        </w:tc>
        <w:tc>
          <w:tcPr>
            <w:tcW w:w="1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1.大学数学信息化教学丛书《高等数学》李书刚主编，科学出版社，2017年6月第1版，第1－3章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2.《无机化学》（胡宗球，科学出版社）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《普通化学原理》华彤文，北京大学出版社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笔试+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1.高考考试科目中选择物理、化学两门课程；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2.高等数学B、普通化学原理两门课程的单科笔试成绩60分及以上（笔试成绩高数、普化原理各占50%）；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3.面试成绩80分及以上；总评成绩笔试、面试各占50%。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陈老师：67867537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非公费师范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化学类_212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计算机学院</w:t>
            </w:r>
          </w:p>
        </w:tc>
        <w:tc>
          <w:tcPr>
            <w:tcW w:w="10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计算机类_220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9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《高等数学（第八版）》上册，同济大学数学科学学院编，高等教育出版社（1-3章）</w:t>
            </w:r>
          </w:p>
        </w:tc>
        <w:tc>
          <w:tcPr>
            <w:tcW w:w="8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专业笔试面试各占50%。含计算机科学与技术、软件工程、物联网工程、信息安全。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黄老师：67867052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C语言程序设计，计算机类等相关知识</w:t>
            </w:r>
          </w:p>
        </w:tc>
        <w:tc>
          <w:tcPr>
            <w:tcW w:w="8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信息管理学院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管理科学与工程类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_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高等数学B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专业笔试面试各占50%。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赵老师：67867646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高等数学B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电子商务_450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高等数学B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信息资源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管理_462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高等数学B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社会学院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社会学类_204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社会学概论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《社会学概论》（第二版），《社会学概论》编写组，高等教育出版社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专业面试、综合面试各占50%。社会学类含社会学、社会工作。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周老师：67868232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外国语学院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日语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427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择优录取。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曾老师：</w:t>
            </w:r>
          </w:p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67863570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俄语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426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法语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459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朝鲜语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480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西班牙语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486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翻译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477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基础英语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参考英语专业四级题型（不含听力）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高考英语成绩120分（总分150分）以上参加笔试，笔试60分合格，笔试合格后根据接收名额，按1:1.2比例参加面试，专业笔试面试各占50%（面试不合格不予录取）。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陈老师：67863570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英语（师范）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425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基础英语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参考英语专业四级题型（不含听力）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英语（师范）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425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基础英语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参考英语专业四级题型（不含听力）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优师计划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师范生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英语（师范）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425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基础英语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参考英语专业四级题型（不含听力）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政治与国际关系学院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政治学类_201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专业笔试</w:t>
            </w:r>
          </w:p>
        </w:tc>
        <w:tc>
          <w:tcPr>
            <w:tcW w:w="1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《政治学概论》（第二版）高等教育出版社，2020年9月第二版（马工程教材）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政治学专业笔试满分100分，政治学专业面试满分100分。政治学专业笔试和专业面试各占比50%，按照总评成绩从高到低择优录取。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李老师：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67867022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专业面试</w:t>
            </w:r>
          </w:p>
        </w:tc>
        <w:tc>
          <w:tcPr>
            <w:tcW w:w="1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人工智能教育学部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教育技术学（师范）_507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《高等数学（第八版）》上册 同济大学数学科学学院编，高等教育出版社（1-3章）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报考教育技术学（师范）、教育技术学（非师范）、数字媒体技术、科学教育（师范）专业，笔试成绩达到40分及以上，且总评成绩（笔试、面试各占50%）达到60分及以上方可录取。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*学部内转专业、跨学院（部）转专业均依照此规则。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徐老师、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卢老师：67867600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专业相关知识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教育技术学（非师范）_508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《高等数学（第八版）》上册 同济大学数学科学学院编，高等教育出版社（1-3章）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专业相关知识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数字媒体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技术_506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《高等数学（第八版）》上册 同济大学数学科学学院编，高等教育出版社（1-3章）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专业相关知识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公费师范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科学教育（师范）_519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高等数学B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大学数学信息化教学丛书《高等数学》李书刚主编，科学出版社，2017年6月第1版，第1－3章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专业相关知识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数据科学与大数据技术_504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《高等数学（第八版）》上册 同济大学数学科学学院编，高等教育出版社（1-3章）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报考数据科学与大数据技术、人工智能专业，笔试成绩达到60分及以上，且总评成绩（笔试、面试各占50%）达到60分及以上方可录取。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*学部内转专业、跨学院（部）转专业均依照此规则。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专业相关知识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非师范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人工智能_485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高等数学A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《高等数学（第八版）》上册 同济大学数学科学学院编，高等教育出版社（1-3章）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笔试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综合面试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专业相关知识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ZGI3ODA1OGRiODUyMWM4YjU3MWM2NjBiZjEyOTMifQ=="/>
  </w:docVars>
  <w:rsids>
    <w:rsidRoot w:val="2DF90D8A"/>
    <w:rsid w:val="00045B04"/>
    <w:rsid w:val="003A56BE"/>
    <w:rsid w:val="003F310F"/>
    <w:rsid w:val="004A01D1"/>
    <w:rsid w:val="006519FB"/>
    <w:rsid w:val="00DA62D8"/>
    <w:rsid w:val="022278B2"/>
    <w:rsid w:val="09B476FE"/>
    <w:rsid w:val="0D1E0498"/>
    <w:rsid w:val="13755E4B"/>
    <w:rsid w:val="1CAC2742"/>
    <w:rsid w:val="225E42A6"/>
    <w:rsid w:val="2AC92793"/>
    <w:rsid w:val="2B4C581C"/>
    <w:rsid w:val="2DF90D8A"/>
    <w:rsid w:val="333D4D71"/>
    <w:rsid w:val="35F4080A"/>
    <w:rsid w:val="3ADF1656"/>
    <w:rsid w:val="3F253F62"/>
    <w:rsid w:val="44064828"/>
    <w:rsid w:val="457B6DE3"/>
    <w:rsid w:val="48B169BD"/>
    <w:rsid w:val="4AC51C18"/>
    <w:rsid w:val="4E8D38D2"/>
    <w:rsid w:val="507C43D8"/>
    <w:rsid w:val="5A77231B"/>
    <w:rsid w:val="62254FB7"/>
    <w:rsid w:val="672C00EB"/>
    <w:rsid w:val="6984517E"/>
    <w:rsid w:val="6BF41467"/>
    <w:rsid w:val="714B443C"/>
    <w:rsid w:val="763C3364"/>
    <w:rsid w:val="78E26444"/>
    <w:rsid w:val="79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singl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1127</Words>
  <Characters>6426</Characters>
  <Lines>53</Lines>
  <Paragraphs>15</Paragraphs>
  <TotalTime>23</TotalTime>
  <ScaleCrop>false</ScaleCrop>
  <LinksUpToDate>false</LinksUpToDate>
  <CharactersWithSpaces>7538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2023-10-26T08:13:00Z</dcterms:created>
  <dc:creator>Kilig</dc:creator>
  <cp:lastModifiedBy>小</cp:lastModifiedBy>
  <cp:lastPrinted>2023-11-16T09:24:00Z</cp:lastPrinted>
  <dcterms:modified xsi:type="dcterms:W3CDTF">2023-11-22T08:21:38Z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D16D67148A084D4889C72132728E678B_11</vt:lpwstr>
  </property>
</Properties>
</file>